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F82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atLeast"/>
        <w:ind w:left="0" w:right="0"/>
        <w:jc w:val="center"/>
        <w:textAlignment w:val="auto"/>
        <w:rPr>
          <w:rFonts w:hint="eastAsia" w:ascii="方正小标宋简体" w:hAnsi="方正小标宋简体" w:eastAsia="方正小标宋简体" w:cs="方正小标宋简体"/>
          <w:b w:val="0"/>
          <w:bCs w:val="0"/>
          <w:i w:val="0"/>
          <w:iCs w:val="0"/>
          <w:caps w:val="0"/>
          <w:color w:val="2A2F35"/>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2A2F35"/>
          <w:spacing w:val="0"/>
          <w:sz w:val="44"/>
          <w:szCs w:val="44"/>
          <w:shd w:val="clear" w:fill="FFFFFF"/>
        </w:rPr>
        <w:t>关于开展12月份“支部主题党日”</w:t>
      </w:r>
    </w:p>
    <w:p w14:paraId="19671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atLeast"/>
        <w:ind w:left="0" w:right="0"/>
        <w:jc w:val="center"/>
        <w:textAlignment w:val="auto"/>
        <w:rPr>
          <w:rFonts w:hint="eastAsia" w:ascii="方正小标宋简体" w:hAnsi="方正小标宋简体" w:eastAsia="方正小标宋简体" w:cs="方正小标宋简体"/>
          <w:b w:val="0"/>
          <w:bCs w:val="0"/>
          <w:i w:val="0"/>
          <w:iCs w:val="0"/>
          <w:caps w:val="0"/>
          <w:color w:val="2A2F35"/>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2A2F35"/>
          <w:spacing w:val="0"/>
          <w:sz w:val="44"/>
          <w:szCs w:val="44"/>
          <w:shd w:val="clear" w:fill="FFFFFF"/>
        </w:rPr>
        <w:t>活动的通知</w:t>
      </w:r>
    </w:p>
    <w:p w14:paraId="6CDE31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ascii="Calibri" w:hAnsi="Calibri" w:cs="Calibri"/>
          <w:sz w:val="24"/>
          <w:szCs w:val="24"/>
        </w:rPr>
      </w:pPr>
      <w:r>
        <w:rPr>
          <w:rFonts w:ascii="仿宋_GB2312" w:hAnsi="Calibri" w:eastAsia="仿宋_GB2312" w:cs="仿宋_GB2312"/>
          <w:i w:val="0"/>
          <w:iCs w:val="0"/>
          <w:caps w:val="0"/>
          <w:color w:val="2A2F35"/>
          <w:spacing w:val="0"/>
          <w:sz w:val="32"/>
          <w:szCs w:val="32"/>
          <w:shd w:val="clear" w:fill="FFFFFF"/>
        </w:rPr>
        <w:t>各党总支：</w:t>
      </w:r>
    </w:p>
    <w:p w14:paraId="2051D6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default" w:ascii="仿宋_GB2312" w:hAnsi="Calibri" w:eastAsia="仿宋_GB2312" w:cs="仿宋_GB2312"/>
          <w:i w:val="0"/>
          <w:iCs w:val="0"/>
          <w:caps w:val="0"/>
          <w:color w:val="2A2F35"/>
          <w:spacing w:val="0"/>
          <w:sz w:val="32"/>
          <w:szCs w:val="32"/>
          <w:shd w:val="clear" w:fill="FFFFFF"/>
        </w:rPr>
        <w:t>根据上级有关精神，结合学</w:t>
      </w:r>
      <w:r>
        <w:rPr>
          <w:rFonts w:hint="eastAsia" w:ascii="仿宋_GB2312" w:hAnsi="Calibri" w:eastAsia="仿宋_GB2312" w:cs="仿宋_GB2312"/>
          <w:i w:val="0"/>
          <w:iCs w:val="0"/>
          <w:caps w:val="0"/>
          <w:color w:val="2A2F35"/>
          <w:spacing w:val="0"/>
          <w:sz w:val="32"/>
          <w:szCs w:val="32"/>
          <w:shd w:val="clear" w:fill="FFFFFF"/>
          <w:lang w:val="en-US" w:eastAsia="zh-CN"/>
        </w:rPr>
        <w:t>院</w:t>
      </w:r>
      <w:r>
        <w:rPr>
          <w:rFonts w:hint="default" w:ascii="仿宋_GB2312" w:hAnsi="Calibri" w:eastAsia="仿宋_GB2312" w:cs="仿宋_GB2312"/>
          <w:i w:val="0"/>
          <w:iCs w:val="0"/>
          <w:caps w:val="0"/>
          <w:color w:val="2A2F35"/>
          <w:spacing w:val="0"/>
          <w:sz w:val="32"/>
          <w:szCs w:val="32"/>
          <w:shd w:val="clear" w:fill="FFFFFF"/>
        </w:rPr>
        <w:t>工作实际，现将12月份“支部主题党日”活动有关事项通知如下。</w:t>
      </w:r>
    </w:p>
    <w:p w14:paraId="56CB83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ascii="黑体" w:hAnsi="宋体" w:eastAsia="黑体" w:cs="黑体"/>
          <w:i w:val="0"/>
          <w:iCs w:val="0"/>
          <w:caps w:val="0"/>
          <w:color w:val="2A2F35"/>
          <w:spacing w:val="0"/>
          <w:sz w:val="32"/>
          <w:szCs w:val="32"/>
          <w:shd w:val="clear" w:fill="FFFFFF"/>
        </w:rPr>
        <w:t>一、活动主题和内容</w:t>
      </w:r>
    </w:p>
    <w:p w14:paraId="37334A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default" w:ascii="Calibri" w:hAnsi="Calibri" w:cs="Calibri"/>
          <w:sz w:val="24"/>
          <w:szCs w:val="24"/>
        </w:rPr>
      </w:pPr>
      <w:r>
        <w:rPr>
          <w:rFonts w:ascii="楷体" w:hAnsi="楷体" w:eastAsia="楷体" w:cs="楷体"/>
          <w:b/>
          <w:bCs/>
          <w:i w:val="0"/>
          <w:iCs w:val="0"/>
          <w:caps w:val="0"/>
          <w:color w:val="2A2F35"/>
          <w:spacing w:val="0"/>
          <w:sz w:val="32"/>
          <w:szCs w:val="32"/>
          <w:shd w:val="clear" w:fill="FFFFFF"/>
        </w:rPr>
        <w:t>（</w:t>
      </w:r>
      <w:r>
        <w:rPr>
          <w:rFonts w:hint="eastAsia" w:ascii="楷体" w:hAnsi="楷体" w:eastAsia="楷体" w:cs="楷体"/>
          <w:b/>
          <w:bCs/>
          <w:i w:val="0"/>
          <w:iCs w:val="0"/>
          <w:caps w:val="0"/>
          <w:color w:val="2A2F35"/>
          <w:spacing w:val="0"/>
          <w:sz w:val="32"/>
          <w:szCs w:val="32"/>
          <w:shd w:val="clear" w:fill="FFFFFF"/>
        </w:rPr>
        <w:t>一）学习习近平总书记对新时代马克思主义理论研究和建设工程作出的重要指示精神</w:t>
      </w:r>
    </w:p>
    <w:p w14:paraId="25BAB8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default" w:ascii="仿宋_GB2312" w:hAnsi="Calibri" w:eastAsia="仿宋_GB2312" w:cs="仿宋_GB2312"/>
          <w:i w:val="0"/>
          <w:iCs w:val="0"/>
          <w:caps w:val="0"/>
          <w:color w:val="2A2F35"/>
          <w:spacing w:val="0"/>
          <w:sz w:val="32"/>
          <w:szCs w:val="32"/>
          <w:shd w:val="clear" w:fill="FFFFFF"/>
        </w:rPr>
        <w:t>习近平总书记近日对新时代马克思主义理论研究和建设工程作出重要指示强调，新时代新征程，要坚持守正创新，聚焦学习宣传贯彻习近平新时代中国特色社会主义思想，着力深化体系化、学理化研究阐释，着力增强学习宣传的针对性、实效性，推动党的创新理论更加深入人心。要坚持“两个结合”，扎根中国大地、赓续中华文脉、厚植学术根基，深入研究以中国式现代化全面推进强国建设、民族复兴伟业实践中的重大问题，加快构建中国哲学社会科学自主知识体系，培养高素质理论人才，为推进马克思主义中国化时代化作出更大贡献。</w:t>
      </w:r>
    </w:p>
    <w:p w14:paraId="30E9A3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default" w:ascii="Calibri" w:hAnsi="Calibri" w:cs="Calibri"/>
          <w:sz w:val="24"/>
          <w:szCs w:val="24"/>
        </w:rPr>
      </w:pPr>
      <w:r>
        <w:rPr>
          <w:rFonts w:hint="eastAsia" w:ascii="楷体" w:hAnsi="楷体" w:eastAsia="楷体" w:cs="楷体"/>
          <w:b/>
          <w:bCs/>
          <w:i w:val="0"/>
          <w:iCs w:val="0"/>
          <w:caps w:val="0"/>
          <w:color w:val="2A2F35"/>
          <w:spacing w:val="0"/>
          <w:sz w:val="32"/>
          <w:szCs w:val="32"/>
          <w:shd w:val="clear" w:fill="FFFFFF"/>
        </w:rPr>
        <w:t>（二）学习习近平总书记重要文章《以人口高质量发展支撑中国式现代化》</w:t>
      </w:r>
    </w:p>
    <w:p w14:paraId="052AD0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default" w:ascii="仿宋_GB2312" w:hAnsi="Calibri" w:eastAsia="仿宋_GB2312" w:cs="仿宋_GB2312"/>
          <w:i w:val="0"/>
          <w:iCs w:val="0"/>
          <w:caps w:val="0"/>
          <w:color w:val="2A2F35"/>
          <w:spacing w:val="0"/>
          <w:sz w:val="32"/>
          <w:szCs w:val="32"/>
          <w:shd w:val="clear" w:fill="FFFFFF"/>
        </w:rPr>
        <w:t>11月16日出版的第22期《求是》杂志发表了习近平总书记的重要文章《以人口高质量发展支撑中国式现代化》。文章强调，我国长期是世界人口最多的国家，人口发展是关系中华民族伟大复兴的大事。综合研判，随着经济社会发展和人口年龄结构变化，我国总体上已由人口增量发展转向减量发展阶段，人口发展呈现少子化、老龄化、区域人口增减分化等明显的趋势性特征。推进中国式现代化面临新的人口环境和条件。对于我国人口发展新形势，必须全面认识、正确看待。</w:t>
      </w:r>
    </w:p>
    <w:p w14:paraId="6CE100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sz w:val="24"/>
          <w:szCs w:val="24"/>
        </w:rPr>
      </w:pPr>
      <w:r>
        <w:rPr>
          <w:rFonts w:hint="eastAsia" w:ascii="楷体" w:hAnsi="楷体" w:eastAsia="楷体" w:cs="楷体"/>
          <w:b/>
          <w:bCs/>
          <w:i w:val="0"/>
          <w:iCs w:val="0"/>
          <w:caps w:val="0"/>
          <w:color w:val="2A2F35"/>
          <w:spacing w:val="0"/>
          <w:sz w:val="32"/>
          <w:szCs w:val="32"/>
          <w:shd w:val="clear" w:fill="FFFFFF"/>
        </w:rPr>
        <w:t>（三）学习习近平总书记重要文章《必须坚持守正创新》</w:t>
      </w:r>
    </w:p>
    <w:p w14:paraId="6AC9F6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default" w:ascii="仿宋_GB2312" w:hAnsi="Calibri" w:eastAsia="仿宋_GB2312" w:cs="仿宋_GB2312"/>
          <w:i w:val="0"/>
          <w:iCs w:val="0"/>
          <w:caps w:val="0"/>
          <w:color w:val="2A2F35"/>
          <w:spacing w:val="0"/>
          <w:sz w:val="32"/>
          <w:szCs w:val="32"/>
          <w:shd w:val="clear" w:fill="FFFFFF"/>
        </w:rPr>
        <w:t>12月1日出版的第23期《求是》杂志发表了习近平总书记的重要文章《必须坚持守正创新》。这是习近平总书记2013年1月至2024年8月期间有关重要论述的节录。集中反映了总书记关于坚持守正创新的一系列新思想、新观点、新论断、新要求，具有很强的政治性、理论性、针对性、指导性。要把深入学习领会这篇重要文章精神，同深入学习贯彻习近平新时代中国特色社会主义思想结合起来，同深入学习贯彻党的二十届三中全会精神结合起来，坚持守正创新，坚定改革信心，更好凝心聚力推动改革行稳致远，为中国式现代化提供强大动力和制度保障。</w:t>
      </w:r>
    </w:p>
    <w:p w14:paraId="1C9A94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sz w:val="24"/>
          <w:szCs w:val="24"/>
        </w:rPr>
      </w:pPr>
      <w:r>
        <w:rPr>
          <w:rFonts w:hint="eastAsia" w:ascii="楷体" w:hAnsi="楷体" w:eastAsia="楷体" w:cs="楷体"/>
          <w:b/>
          <w:bCs/>
          <w:i w:val="0"/>
          <w:iCs w:val="0"/>
          <w:caps w:val="0"/>
          <w:color w:val="2A2F35"/>
          <w:spacing w:val="0"/>
          <w:sz w:val="32"/>
          <w:szCs w:val="32"/>
          <w:shd w:val="clear" w:fill="FFFFFF"/>
        </w:rPr>
        <w:t>（四）学习湖北省委十二届八次全会精神</w:t>
      </w:r>
    </w:p>
    <w:p w14:paraId="3E1CD3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default" w:ascii="仿宋_GB2312" w:hAnsi="Calibri" w:eastAsia="仿宋_GB2312" w:cs="仿宋_GB2312"/>
          <w:i w:val="0"/>
          <w:iCs w:val="0"/>
          <w:caps w:val="0"/>
          <w:color w:val="2A2F35"/>
          <w:spacing w:val="0"/>
          <w:sz w:val="32"/>
          <w:szCs w:val="32"/>
          <w:shd w:val="clear" w:fill="FFFFFF"/>
        </w:rPr>
        <w:t>11月28日，中国共产党湖北省第十二届委员会第八次全体会议在武汉举行。全会的主题是深入学习贯彻习近平总书记考察湖北重要讲话精神，鼓足干劲、奋发进取，久久为功、善作善成，全面推进中国式现代化湖北实践，在长江经济带高质量发展中奋勇争先，加快建成中部地区崛起的重要战略支点，奋力谱写中国式现代化湖北篇章。全会审议通过的《中共湖北省委关于深入学习贯彻习近平总书记考察湖北重要讲话精神、奋力谱写中国式现代化湖北篇章的决定》，从7个方面作出部署。</w:t>
      </w:r>
    </w:p>
    <w:p w14:paraId="56554B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sz w:val="24"/>
          <w:szCs w:val="24"/>
        </w:rPr>
      </w:pPr>
      <w:r>
        <w:rPr>
          <w:rFonts w:hint="eastAsia" w:ascii="楷体" w:hAnsi="楷体" w:eastAsia="楷体" w:cs="楷体"/>
          <w:b/>
          <w:bCs/>
          <w:i w:val="0"/>
          <w:iCs w:val="0"/>
          <w:caps w:val="0"/>
          <w:color w:val="2A2F35"/>
          <w:spacing w:val="0"/>
          <w:sz w:val="32"/>
          <w:szCs w:val="32"/>
          <w:shd w:val="clear" w:fill="FFFFFF"/>
        </w:rPr>
        <w:t>（五）学习《武汉工程大学关于贯彻党的二十届三中全会精神的九条措施》</w:t>
      </w:r>
    </w:p>
    <w:p w14:paraId="432C71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default" w:ascii="仿宋_GB2312" w:hAnsi="Calibri" w:eastAsia="仿宋_GB2312" w:cs="仿宋_GB2312"/>
          <w:i w:val="0"/>
          <w:iCs w:val="0"/>
          <w:caps w:val="0"/>
          <w:color w:val="2A2F35"/>
          <w:spacing w:val="0"/>
          <w:sz w:val="32"/>
          <w:szCs w:val="32"/>
          <w:shd w:val="clear" w:fill="FFFFFF"/>
        </w:rPr>
        <w:t>《武汉工程大学关于贯彻党的二十届三中全会精神的九条措施》已经11月5日学校党委常委会会议审议通过。校党委书记汪伟在12月6日党委理论学习中心组（扩大）学习会议上讲话，要求全校上下要弘扬理论联系实际的学风，把推进《九条措施》作为深化改革的中心任务，以改革创新精神扎实抓好工作落实；要坚持以人民为中心的发展思想，把坚持人民至上作为深化改革的价值体现，不断增强师生的获得感、幸福感、安全感；要树牢问题意识，坚持把问题导向作为深化改革的重要方法论，不断提升改革能力和实效。</w:t>
      </w:r>
    </w:p>
    <w:p w14:paraId="69396F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黑体" w:hAnsi="宋体" w:eastAsia="黑体" w:cs="黑体"/>
          <w:i w:val="0"/>
          <w:iCs w:val="0"/>
          <w:caps w:val="0"/>
          <w:color w:val="2A2F35"/>
          <w:spacing w:val="0"/>
          <w:sz w:val="32"/>
          <w:szCs w:val="32"/>
          <w:shd w:val="clear" w:fill="FFFFFF"/>
        </w:rPr>
        <w:t>二、活动步骤</w:t>
      </w:r>
    </w:p>
    <w:p w14:paraId="5F20C4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sz w:val="24"/>
          <w:szCs w:val="24"/>
        </w:rPr>
      </w:pPr>
      <w:r>
        <w:rPr>
          <w:rFonts w:hint="eastAsia" w:ascii="楷体" w:hAnsi="楷体" w:eastAsia="楷体" w:cs="楷体"/>
          <w:b/>
          <w:bCs/>
          <w:i w:val="0"/>
          <w:iCs w:val="0"/>
          <w:caps w:val="0"/>
          <w:color w:val="2A2F35"/>
          <w:spacing w:val="0"/>
          <w:sz w:val="32"/>
          <w:szCs w:val="32"/>
          <w:shd w:val="clear" w:fill="FFFFFF"/>
        </w:rPr>
        <w:t>（一）奏唱国歌。</w:t>
      </w:r>
      <w:r>
        <w:rPr>
          <w:rFonts w:hint="default" w:ascii="仿宋_GB2312" w:hAnsi="Calibri" w:eastAsia="仿宋_GB2312" w:cs="仿宋_GB2312"/>
          <w:i w:val="0"/>
          <w:iCs w:val="0"/>
          <w:caps w:val="0"/>
          <w:color w:val="2A2F35"/>
          <w:spacing w:val="0"/>
          <w:sz w:val="32"/>
          <w:szCs w:val="32"/>
          <w:shd w:val="clear" w:fill="FFFFFF"/>
        </w:rPr>
        <w:t>支部党员在活动开始前应集中奏唱国歌，强化仪式感。</w:t>
      </w:r>
    </w:p>
    <w:p w14:paraId="43A01E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sz w:val="24"/>
          <w:szCs w:val="24"/>
        </w:rPr>
      </w:pPr>
      <w:r>
        <w:rPr>
          <w:rFonts w:hint="eastAsia" w:ascii="楷体" w:hAnsi="楷体" w:eastAsia="楷体" w:cs="楷体"/>
          <w:b/>
          <w:bCs/>
          <w:i w:val="0"/>
          <w:iCs w:val="0"/>
          <w:caps w:val="0"/>
          <w:color w:val="2A2F35"/>
          <w:spacing w:val="0"/>
          <w:sz w:val="32"/>
          <w:szCs w:val="32"/>
          <w:shd w:val="clear" w:fill="FFFFFF"/>
        </w:rPr>
        <w:t>（二）重温入党誓词。</w:t>
      </w:r>
      <w:r>
        <w:rPr>
          <w:rFonts w:hint="default" w:ascii="仿宋_GB2312" w:hAnsi="Calibri" w:eastAsia="仿宋_GB2312" w:cs="仿宋_GB2312"/>
          <w:i w:val="0"/>
          <w:iCs w:val="0"/>
          <w:caps w:val="0"/>
          <w:color w:val="2A2F35"/>
          <w:spacing w:val="0"/>
          <w:sz w:val="32"/>
          <w:szCs w:val="32"/>
          <w:shd w:val="clear" w:fill="FFFFFF"/>
        </w:rPr>
        <w:t>支部党员在领誓人的带领下集中重温入党誓词。</w:t>
      </w:r>
    </w:p>
    <w:p w14:paraId="44A854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sz w:val="24"/>
          <w:szCs w:val="24"/>
        </w:rPr>
      </w:pPr>
      <w:r>
        <w:rPr>
          <w:rFonts w:hint="eastAsia" w:ascii="楷体" w:hAnsi="楷体" w:eastAsia="楷体" w:cs="楷体"/>
          <w:b/>
          <w:bCs/>
          <w:i w:val="0"/>
          <w:iCs w:val="0"/>
          <w:caps w:val="0"/>
          <w:color w:val="2A2F35"/>
          <w:spacing w:val="0"/>
          <w:sz w:val="32"/>
          <w:szCs w:val="32"/>
          <w:shd w:val="clear" w:fill="FFFFFF"/>
        </w:rPr>
        <w:t>（三）学习党章。</w:t>
      </w:r>
      <w:r>
        <w:rPr>
          <w:rFonts w:hint="default" w:ascii="仿宋_GB2312" w:hAnsi="Calibri" w:eastAsia="仿宋_GB2312" w:cs="仿宋_GB2312"/>
          <w:i w:val="0"/>
          <w:iCs w:val="0"/>
          <w:caps w:val="0"/>
          <w:color w:val="2A2F35"/>
          <w:spacing w:val="0"/>
          <w:sz w:val="32"/>
          <w:szCs w:val="32"/>
          <w:shd w:val="clear" w:fill="FFFFFF"/>
        </w:rPr>
        <w:t>支部可采取党员领读、个人自学等方式开展党的二十大新修订党章的学习。</w:t>
      </w:r>
    </w:p>
    <w:p w14:paraId="591851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sz w:val="24"/>
          <w:szCs w:val="24"/>
        </w:rPr>
      </w:pPr>
      <w:r>
        <w:rPr>
          <w:rFonts w:hint="eastAsia" w:ascii="楷体" w:hAnsi="楷体" w:eastAsia="楷体" w:cs="楷体"/>
          <w:b/>
          <w:bCs/>
          <w:i w:val="0"/>
          <w:iCs w:val="0"/>
          <w:caps w:val="0"/>
          <w:color w:val="2A2F35"/>
          <w:spacing w:val="0"/>
          <w:sz w:val="32"/>
          <w:szCs w:val="32"/>
          <w:shd w:val="clear" w:fill="FFFFFF"/>
        </w:rPr>
        <w:t>（四）通报党费收缴情况。</w:t>
      </w:r>
      <w:r>
        <w:rPr>
          <w:rFonts w:hint="default" w:ascii="仿宋_GB2312" w:hAnsi="Calibri" w:eastAsia="仿宋_GB2312" w:cs="仿宋_GB2312"/>
          <w:i w:val="0"/>
          <w:iCs w:val="0"/>
          <w:caps w:val="0"/>
          <w:color w:val="2A2F35"/>
          <w:spacing w:val="0"/>
          <w:sz w:val="32"/>
          <w:szCs w:val="32"/>
          <w:shd w:val="clear" w:fill="FFFFFF"/>
        </w:rPr>
        <w:t>党员应主动、按时、足额交纳党费，党支部应做好记录并在主题党日上对本月党费收缴情况进行通报。</w:t>
      </w:r>
    </w:p>
    <w:p w14:paraId="46D005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sz w:val="24"/>
          <w:szCs w:val="24"/>
        </w:rPr>
      </w:pPr>
      <w:r>
        <w:rPr>
          <w:rFonts w:hint="eastAsia" w:ascii="楷体" w:hAnsi="楷体" w:eastAsia="楷体" w:cs="楷体"/>
          <w:b/>
          <w:bCs/>
          <w:i w:val="0"/>
          <w:iCs w:val="0"/>
          <w:caps w:val="0"/>
          <w:color w:val="2A2F35"/>
          <w:spacing w:val="0"/>
          <w:sz w:val="32"/>
          <w:szCs w:val="32"/>
          <w:shd w:val="clear" w:fill="FFFFFF"/>
        </w:rPr>
        <w:t>（五）讲授微党课。</w:t>
      </w:r>
      <w:r>
        <w:rPr>
          <w:rFonts w:hint="default" w:ascii="仿宋_GB2312" w:hAnsi="Calibri" w:eastAsia="仿宋_GB2312" w:cs="仿宋_GB2312"/>
          <w:i w:val="0"/>
          <w:iCs w:val="0"/>
          <w:caps w:val="0"/>
          <w:color w:val="2A2F35"/>
          <w:spacing w:val="0"/>
          <w:sz w:val="32"/>
          <w:szCs w:val="32"/>
          <w:shd w:val="clear" w:fill="FFFFFF"/>
        </w:rPr>
        <w:t>重点围绕本月学习内容，基层党组织书记要带头讲授微党课。</w:t>
      </w:r>
    </w:p>
    <w:p w14:paraId="0DB90C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sz w:val="24"/>
          <w:szCs w:val="24"/>
        </w:rPr>
      </w:pPr>
      <w:r>
        <w:rPr>
          <w:rFonts w:hint="eastAsia" w:ascii="楷体" w:hAnsi="楷体" w:eastAsia="楷体" w:cs="楷体"/>
          <w:b/>
          <w:bCs/>
          <w:i w:val="0"/>
          <w:iCs w:val="0"/>
          <w:caps w:val="0"/>
          <w:color w:val="2A2F35"/>
          <w:spacing w:val="0"/>
          <w:sz w:val="32"/>
          <w:szCs w:val="32"/>
          <w:shd w:val="clear" w:fill="FFFFFF"/>
        </w:rPr>
        <w:t>（六）集中学习讨论。</w:t>
      </w:r>
      <w:r>
        <w:rPr>
          <w:rFonts w:hint="default" w:ascii="仿宋_GB2312" w:hAnsi="Calibri" w:eastAsia="仿宋_GB2312" w:cs="仿宋_GB2312"/>
          <w:i w:val="0"/>
          <w:iCs w:val="0"/>
          <w:caps w:val="0"/>
          <w:color w:val="2A2F35"/>
          <w:spacing w:val="0"/>
          <w:sz w:val="32"/>
          <w:szCs w:val="32"/>
          <w:shd w:val="clear" w:fill="FFFFFF"/>
        </w:rPr>
        <w:t>围绕学习主题积极开展学习交流讨论，增强学习效果。党支部应做好会议记录，逐一、规范记录党员主要发言内容。</w:t>
      </w:r>
    </w:p>
    <w:p w14:paraId="6F78A6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黑体" w:hAnsi="宋体" w:eastAsia="黑体" w:cs="黑体"/>
          <w:i w:val="0"/>
          <w:iCs w:val="0"/>
          <w:caps w:val="0"/>
          <w:color w:val="2A2F35"/>
          <w:spacing w:val="0"/>
          <w:sz w:val="32"/>
          <w:szCs w:val="32"/>
          <w:shd w:val="clear" w:fill="FFFFFF"/>
        </w:rPr>
        <w:t>三、活动要求</w:t>
      </w:r>
    </w:p>
    <w:p w14:paraId="69A36A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sz w:val="24"/>
          <w:szCs w:val="24"/>
        </w:rPr>
      </w:pPr>
      <w:r>
        <w:rPr>
          <w:rFonts w:hint="eastAsia" w:ascii="楷体" w:hAnsi="楷体" w:eastAsia="楷体" w:cs="楷体"/>
          <w:b/>
          <w:bCs/>
          <w:i w:val="0"/>
          <w:iCs w:val="0"/>
          <w:caps w:val="0"/>
          <w:color w:val="2A2F35"/>
          <w:spacing w:val="0"/>
          <w:sz w:val="32"/>
          <w:szCs w:val="32"/>
          <w:shd w:val="clear" w:fill="FFFFFF"/>
        </w:rPr>
        <w:t>（一）紧扣主题，突出重点。</w:t>
      </w:r>
      <w:r>
        <w:rPr>
          <w:rFonts w:hint="default" w:ascii="仿宋_GB2312" w:hAnsi="Calibri" w:eastAsia="仿宋_GB2312" w:cs="仿宋_GB2312"/>
          <w:i w:val="0"/>
          <w:iCs w:val="0"/>
          <w:caps w:val="0"/>
          <w:color w:val="2A2F35"/>
          <w:spacing w:val="0"/>
          <w:sz w:val="32"/>
          <w:szCs w:val="32"/>
          <w:shd w:val="clear" w:fill="FFFFFF"/>
        </w:rPr>
        <w:t>全</w:t>
      </w:r>
      <w:r>
        <w:rPr>
          <w:rFonts w:hint="eastAsia" w:ascii="仿宋_GB2312" w:hAnsi="Calibri" w:eastAsia="仿宋_GB2312" w:cs="仿宋_GB2312"/>
          <w:i w:val="0"/>
          <w:iCs w:val="0"/>
          <w:caps w:val="0"/>
          <w:color w:val="2A2F35"/>
          <w:spacing w:val="0"/>
          <w:sz w:val="32"/>
          <w:szCs w:val="32"/>
          <w:shd w:val="clear" w:fill="FFFFFF"/>
          <w:lang w:val="en-US" w:eastAsia="zh-CN"/>
        </w:rPr>
        <w:t>院</w:t>
      </w:r>
      <w:r>
        <w:rPr>
          <w:rFonts w:hint="default" w:ascii="仿宋_GB2312" w:hAnsi="Calibri" w:eastAsia="仿宋_GB2312" w:cs="仿宋_GB2312"/>
          <w:i w:val="0"/>
          <w:iCs w:val="0"/>
          <w:caps w:val="0"/>
          <w:color w:val="2A2F35"/>
          <w:spacing w:val="0"/>
          <w:sz w:val="32"/>
          <w:szCs w:val="32"/>
          <w:shd w:val="clear" w:fill="FFFFFF"/>
        </w:rPr>
        <w:t>各基层党组织要把支部主题党日学习同学习贯彻党的二十届三中全会精神结合起来，同近期重点工作结合起来，做到学思用贯通，知信行合一。</w:t>
      </w:r>
    </w:p>
    <w:p w14:paraId="45A5ED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sz w:val="24"/>
          <w:szCs w:val="24"/>
        </w:rPr>
      </w:pPr>
      <w:r>
        <w:rPr>
          <w:rFonts w:hint="eastAsia" w:ascii="楷体" w:hAnsi="楷体" w:eastAsia="楷体" w:cs="楷体"/>
          <w:b/>
          <w:bCs/>
          <w:i w:val="0"/>
          <w:iCs w:val="0"/>
          <w:caps w:val="0"/>
          <w:color w:val="2A2F35"/>
          <w:spacing w:val="0"/>
          <w:sz w:val="32"/>
          <w:szCs w:val="32"/>
          <w:shd w:val="clear" w:fill="FFFFFF"/>
        </w:rPr>
        <w:t>（二）精心安排，丰富形式。</w:t>
      </w:r>
      <w:r>
        <w:rPr>
          <w:rFonts w:hint="default" w:ascii="仿宋_GB2312" w:hAnsi="Calibri" w:eastAsia="仿宋_GB2312" w:cs="仿宋_GB2312"/>
          <w:i w:val="0"/>
          <w:iCs w:val="0"/>
          <w:caps w:val="0"/>
          <w:color w:val="2A2F35"/>
          <w:spacing w:val="0"/>
          <w:sz w:val="32"/>
          <w:szCs w:val="32"/>
          <w:shd w:val="clear" w:fill="FFFFFF"/>
        </w:rPr>
        <w:t>各基层党组织要统筹安排，针对不同情况，灵活采取多种方式，持续深化理论学习。</w:t>
      </w:r>
    </w:p>
    <w:p w14:paraId="2FD173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sz w:val="24"/>
          <w:szCs w:val="24"/>
        </w:rPr>
      </w:pPr>
      <w:r>
        <w:rPr>
          <w:rFonts w:hint="eastAsia" w:ascii="楷体" w:hAnsi="楷体" w:eastAsia="楷体" w:cs="楷体"/>
          <w:b/>
          <w:bCs/>
          <w:i w:val="0"/>
          <w:iCs w:val="0"/>
          <w:caps w:val="0"/>
          <w:color w:val="2A2F35"/>
          <w:spacing w:val="0"/>
          <w:sz w:val="32"/>
          <w:szCs w:val="32"/>
          <w:shd w:val="clear" w:fill="FFFFFF"/>
        </w:rPr>
        <w:t>（三）强化领导，做好总结。</w:t>
      </w:r>
      <w:r>
        <w:rPr>
          <w:rFonts w:hint="default" w:ascii="仿宋_GB2312" w:hAnsi="Calibri" w:eastAsia="仿宋_GB2312" w:cs="仿宋_GB2312"/>
          <w:i w:val="0"/>
          <w:iCs w:val="0"/>
          <w:caps w:val="0"/>
          <w:color w:val="2A2F35"/>
          <w:spacing w:val="0"/>
          <w:sz w:val="32"/>
          <w:szCs w:val="32"/>
          <w:shd w:val="clear" w:fill="FFFFFF"/>
        </w:rPr>
        <w:t>要认真落实党委班子成员联系支部制度，强化对支部的指导督导。各基层党组织要高度重视，加强统筹指导，认真组织、统一安排。各党支部要认真准备、开出实效，相关工作要坚持教育在先，始终把纪律和规矩挺在前面，并认真做好活动情况的记录。</w:t>
      </w:r>
    </w:p>
    <w:p w14:paraId="01EC32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default" w:ascii="Calibri" w:hAnsi="Calibri" w:cs="Calibri"/>
          <w:sz w:val="24"/>
          <w:szCs w:val="24"/>
        </w:rPr>
      </w:pPr>
      <w:r>
        <w:rPr>
          <w:rFonts w:hint="default" w:ascii="Calibri" w:hAnsi="Calibri" w:cs="Calibri"/>
          <w:sz w:val="24"/>
          <w:szCs w:val="24"/>
          <w:shd w:val="clear" w:fill="FFFFFF"/>
        </w:rPr>
        <w:t> </w:t>
      </w:r>
    </w:p>
    <w:p w14:paraId="519E4F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sz w:val="24"/>
          <w:szCs w:val="24"/>
        </w:rPr>
      </w:pPr>
      <w:r>
        <w:rPr>
          <w:rFonts w:hint="default" w:ascii="仿宋_GB2312" w:hAnsi="Calibri" w:eastAsia="仿宋_GB2312" w:cs="仿宋_GB2312"/>
          <w:b/>
          <w:bCs/>
          <w:i w:val="0"/>
          <w:iCs w:val="0"/>
          <w:caps w:val="0"/>
          <w:color w:val="2A2F35"/>
          <w:spacing w:val="0"/>
          <w:sz w:val="32"/>
          <w:szCs w:val="32"/>
          <w:shd w:val="clear" w:fill="FFFFFF"/>
        </w:rPr>
        <w:t>附：参考学习资料</w:t>
      </w:r>
    </w:p>
    <w:p w14:paraId="24FC9B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i w:val="0"/>
          <w:iCs w:val="0"/>
          <w:caps w:val="0"/>
          <w:color w:val="0C0C0C"/>
          <w:spacing w:val="0"/>
          <w:sz w:val="32"/>
          <w:szCs w:val="32"/>
          <w:shd w:val="clear" w:fill="FFFFFF"/>
        </w:rPr>
        <w:t>    1.习近平对新时代马克思主义理论研究和建设工程作出重要指示</w:t>
      </w:r>
    </w:p>
    <w:p w14:paraId="532155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i w:val="0"/>
          <w:iCs w:val="0"/>
          <w:caps w:val="0"/>
          <w:color w:val="0C0C0C"/>
          <w:spacing w:val="0"/>
          <w:sz w:val="32"/>
          <w:szCs w:val="32"/>
          <w:shd w:val="clear" w:fill="FFFFFF"/>
        </w:rPr>
        <w:t>    https://www.12371.cn/2024/11/29/ARTI1732860194735825.shtml</w:t>
      </w:r>
    </w:p>
    <w:p w14:paraId="197A6C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i w:val="0"/>
          <w:iCs w:val="0"/>
          <w:caps w:val="0"/>
          <w:color w:val="0C0C0C"/>
          <w:spacing w:val="0"/>
          <w:sz w:val="32"/>
          <w:szCs w:val="32"/>
          <w:shd w:val="clear" w:fill="FFFFFF"/>
        </w:rPr>
        <w:t>    2.习近平：以人口高质量发展支撑中国式现代化</w:t>
      </w:r>
    </w:p>
    <w:p w14:paraId="1B074E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i w:val="0"/>
          <w:iCs w:val="0"/>
          <w:caps w:val="0"/>
          <w:color w:val="0C0C0C"/>
          <w:spacing w:val="0"/>
          <w:sz w:val="32"/>
          <w:szCs w:val="32"/>
          <w:shd w:val="clear" w:fill="FFFFFF"/>
        </w:rPr>
        <w:t>    https://www.12371.cn/2024/11/15/ARTI1731654695636678.shtml</w:t>
      </w:r>
    </w:p>
    <w:p w14:paraId="039814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i w:val="0"/>
          <w:iCs w:val="0"/>
          <w:caps w:val="0"/>
          <w:color w:val="0C0C0C"/>
          <w:spacing w:val="0"/>
          <w:sz w:val="32"/>
          <w:szCs w:val="32"/>
          <w:shd w:val="clear" w:fill="FFFFFF"/>
        </w:rPr>
        <w:t>    3.习近平：必须坚持守正创新</w:t>
      </w:r>
    </w:p>
    <w:p w14:paraId="754883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i w:val="0"/>
          <w:iCs w:val="0"/>
          <w:caps w:val="0"/>
          <w:color w:val="0C0C0C"/>
          <w:spacing w:val="0"/>
          <w:sz w:val="32"/>
          <w:szCs w:val="32"/>
          <w:shd w:val="clear" w:fill="FFFFFF"/>
        </w:rPr>
        <w:t>    https://www.12371.cn/2024/11/30/ARTI1732950327797154.shtml</w:t>
      </w:r>
    </w:p>
    <w:p w14:paraId="1AC163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i w:val="0"/>
          <w:iCs w:val="0"/>
          <w:caps w:val="0"/>
          <w:color w:val="0C0C0C"/>
          <w:spacing w:val="0"/>
          <w:sz w:val="32"/>
          <w:szCs w:val="32"/>
          <w:shd w:val="clear" w:fill="FFFFFF"/>
        </w:rPr>
        <w:t>    4.中国共产党湖北省第十二届委员会第八次全体会议公报</w:t>
      </w:r>
    </w:p>
    <w:p w14:paraId="098A1E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i w:val="0"/>
          <w:iCs w:val="0"/>
          <w:caps w:val="0"/>
          <w:color w:val="0C0C0C"/>
          <w:spacing w:val="0"/>
          <w:sz w:val="32"/>
          <w:szCs w:val="32"/>
          <w:shd w:val="clear" w:fill="FFFFFF"/>
        </w:rPr>
        <w:t>    https://www.hbdx.gov.cn/c/2024/11/29/37671.shtml</w:t>
      </w:r>
    </w:p>
    <w:p w14:paraId="1B4EAC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66"/>
        <w:jc w:val="both"/>
        <w:textAlignment w:val="auto"/>
        <w:rPr>
          <w:rFonts w:hint="default" w:ascii="Calibri" w:hAnsi="Calibri" w:cs="Calibri"/>
          <w:sz w:val="24"/>
          <w:szCs w:val="24"/>
          <w:shd w:val="clear" w:fill="FFFFFF"/>
        </w:rPr>
      </w:pPr>
      <w:r>
        <w:rPr>
          <w:rFonts w:hint="default" w:ascii="Calibri" w:hAnsi="Calibri" w:cs="Calibri"/>
          <w:sz w:val="24"/>
          <w:szCs w:val="24"/>
          <w:shd w:val="clear" w:fill="FFFFFF"/>
        </w:rPr>
        <w:t> </w:t>
      </w:r>
    </w:p>
    <w:p w14:paraId="71F87E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66"/>
        <w:jc w:val="both"/>
        <w:textAlignment w:val="auto"/>
        <w:rPr>
          <w:rFonts w:hint="default" w:ascii="Calibri" w:hAnsi="Calibri" w:cs="Calibri"/>
          <w:sz w:val="24"/>
          <w:szCs w:val="24"/>
          <w:shd w:val="clear" w:fill="FFFFFF"/>
        </w:rPr>
      </w:pPr>
    </w:p>
    <w:p w14:paraId="3316F8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66"/>
        <w:jc w:val="both"/>
        <w:textAlignment w:val="auto"/>
        <w:rPr>
          <w:rFonts w:hint="default" w:ascii="Calibri" w:hAnsi="Calibri" w:cs="Calibri"/>
          <w:sz w:val="24"/>
          <w:szCs w:val="24"/>
        </w:rPr>
      </w:pPr>
      <w:r>
        <w:rPr>
          <w:rFonts w:hint="default" w:ascii="仿宋_GB2312" w:hAnsi="Calibri" w:eastAsia="仿宋_GB2312" w:cs="仿宋_GB2312"/>
          <w:i w:val="0"/>
          <w:iCs w:val="0"/>
          <w:caps w:val="0"/>
          <w:color w:val="2A2F35"/>
          <w:spacing w:val="0"/>
          <w:sz w:val="32"/>
          <w:szCs w:val="32"/>
          <w:shd w:val="clear" w:fill="FFFFFF"/>
        </w:rPr>
        <w:t>党委组织部</w:t>
      </w:r>
    </w:p>
    <w:p w14:paraId="01CA74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60"/>
        <w:jc w:val="both"/>
        <w:textAlignment w:val="auto"/>
        <w:rPr>
          <w:rFonts w:hint="default" w:ascii="Calibri" w:hAnsi="Calibri" w:cs="Calibri"/>
          <w:sz w:val="24"/>
          <w:szCs w:val="24"/>
        </w:rPr>
      </w:pPr>
      <w:r>
        <w:rPr>
          <w:rFonts w:hint="default" w:ascii="仿宋_GB2312" w:hAnsi="Calibri" w:eastAsia="仿宋_GB2312" w:cs="仿宋_GB2312"/>
          <w:i w:val="0"/>
          <w:iCs w:val="0"/>
          <w:caps w:val="0"/>
          <w:color w:val="2A2F35"/>
          <w:spacing w:val="0"/>
          <w:sz w:val="32"/>
          <w:szCs w:val="32"/>
          <w:shd w:val="clear" w:fill="FFFFFF"/>
        </w:rPr>
        <w:t>2024年12月11日</w:t>
      </w:r>
    </w:p>
    <w:p w14:paraId="07BA0B8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94199F-BCD4-4E81-93C4-0D49A48D52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0AE28FC-DF8C-4227-A7AA-9A2E77FE1EF1}"/>
  </w:font>
  <w:font w:name="方正小标宋简体">
    <w:panose1 w:val="02000000000000000000"/>
    <w:charset w:val="86"/>
    <w:family w:val="auto"/>
    <w:pitch w:val="default"/>
    <w:sig w:usb0="00000001" w:usb1="08000000" w:usb2="00000000" w:usb3="00000000" w:csb0="00040000" w:csb1="00000000"/>
    <w:embedRegular r:id="rId3" w:fontKey="{E366883E-034E-49A8-AAB7-D88D4E2B37D0}"/>
  </w:font>
  <w:font w:name="仿宋_GB2312">
    <w:altName w:val="仿宋"/>
    <w:panose1 w:val="00000000000000000000"/>
    <w:charset w:val="00"/>
    <w:family w:val="auto"/>
    <w:pitch w:val="default"/>
    <w:sig w:usb0="00000000" w:usb1="00000000" w:usb2="00000000" w:usb3="00000000" w:csb0="00000000" w:csb1="00000000"/>
    <w:embedRegular r:id="rId4" w:fontKey="{469B225F-C1D5-408B-99AA-745705D999E1}"/>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5" w:fontKey="{BA9F470A-9F00-41EA-AEFC-CAF18CA3194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4583F"/>
    <w:rsid w:val="0E375F13"/>
    <w:rsid w:val="71067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center"/>
      <w:outlineLvl w:val="0"/>
    </w:pPr>
    <w:rPr>
      <w:rFonts w:hint="eastAsia" w:ascii="宋体" w:hAnsi="宋体" w:eastAsia="方正小标宋简体" w:cs="宋体"/>
      <w:kern w:val="44"/>
      <w:sz w:val="36"/>
      <w:szCs w:val="48"/>
      <w:lang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2029</Words>
  <Characters>2273</Characters>
  <Lines>0</Lines>
  <Paragraphs>0</Paragraphs>
  <TotalTime>1</TotalTime>
  <ScaleCrop>false</ScaleCrop>
  <LinksUpToDate>false</LinksUpToDate>
  <CharactersWithSpaces>2307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2019-09-09T00:26:00Z</dcterms:created>
  <dc:creator>Administrator</dc:creator>
  <cp:lastModifiedBy>crystal@郑</cp:lastModifiedBy>
  <dcterms:modified xsi:type="dcterms:W3CDTF">2024-12-11T07:01:43Z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F1E1F09214284C90AFFFD72558110AA5_12</vt:lpwstr>
  </property>
</Properties>
</file>