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2F719">
      <w:pPr>
        <w:jc w:val="center"/>
        <w:rPr>
          <w:rFonts w:ascii="微软雅黑" w:hAnsi="微软雅黑" w:eastAsia="微软雅黑" w:cs="微软雅黑"/>
          <w:b/>
          <w:bCs/>
          <w:i w:val="0"/>
          <w:iCs w:val="0"/>
          <w:caps w:val="0"/>
          <w:color w:val="2A2F35"/>
          <w:spacing w:val="0"/>
          <w:sz w:val="36"/>
          <w:szCs w:val="36"/>
          <w:shd w:val="clear" w:fill="FFFFFF"/>
        </w:rPr>
      </w:pPr>
      <w:r>
        <w:rPr>
          <w:rFonts w:ascii="微软雅黑" w:hAnsi="微软雅黑" w:eastAsia="微软雅黑" w:cs="微软雅黑"/>
          <w:b/>
          <w:bCs/>
          <w:i w:val="0"/>
          <w:iCs w:val="0"/>
          <w:caps w:val="0"/>
          <w:color w:val="2A2F35"/>
          <w:spacing w:val="0"/>
          <w:sz w:val="36"/>
          <w:szCs w:val="36"/>
          <w:shd w:val="clear" w:fill="FFFFFF"/>
        </w:rPr>
        <w:t>关于开展1月份“支部主题党日”活动的通知</w:t>
      </w:r>
    </w:p>
    <w:p w14:paraId="75FAD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rPr>
          <w:rFonts w:ascii="Calibri" w:hAnsi="Calibri" w:cs="Calibri"/>
          <w:i w:val="0"/>
          <w:iCs w:val="0"/>
          <w:caps w:val="0"/>
          <w:color w:val="2A2F35"/>
          <w:spacing w:val="0"/>
          <w:sz w:val="24"/>
          <w:szCs w:val="24"/>
        </w:rPr>
      </w:pPr>
      <w:r>
        <w:rPr>
          <w:rFonts w:ascii="仿宋_GB2312" w:hAnsi="Calibri" w:eastAsia="仿宋_GB2312" w:cs="仿宋_GB2312"/>
          <w:i w:val="0"/>
          <w:iCs w:val="0"/>
          <w:caps w:val="0"/>
          <w:color w:val="2A2F35"/>
          <w:spacing w:val="0"/>
          <w:sz w:val="32"/>
          <w:szCs w:val="32"/>
          <w:shd w:val="clear" w:fill="FFFFFF"/>
        </w:rPr>
        <w:t>各党总支：</w:t>
      </w:r>
    </w:p>
    <w:p w14:paraId="07316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shd w:val="clear" w:fill="FFFFFF"/>
        </w:rPr>
        <w:t>根据上级有关精神，结合学</w:t>
      </w:r>
      <w:r>
        <w:rPr>
          <w:rFonts w:hint="eastAsia" w:ascii="仿宋_GB2312" w:hAnsi="Calibri" w:eastAsia="仿宋_GB2312" w:cs="仿宋_GB2312"/>
          <w:i w:val="0"/>
          <w:iCs w:val="0"/>
          <w:caps w:val="0"/>
          <w:color w:val="2A2F35"/>
          <w:spacing w:val="0"/>
          <w:sz w:val="32"/>
          <w:szCs w:val="32"/>
          <w:shd w:val="clear" w:fill="FFFFFF"/>
          <w:lang w:val="en-US" w:eastAsia="zh-CN"/>
        </w:rPr>
        <w:t>院</w:t>
      </w:r>
      <w:r>
        <w:rPr>
          <w:rFonts w:hint="default" w:ascii="仿宋_GB2312" w:hAnsi="Calibri" w:eastAsia="仿宋_GB2312" w:cs="仿宋_GB2312"/>
          <w:i w:val="0"/>
          <w:iCs w:val="0"/>
          <w:caps w:val="0"/>
          <w:color w:val="2A2F35"/>
          <w:spacing w:val="0"/>
          <w:sz w:val="32"/>
          <w:szCs w:val="32"/>
          <w:shd w:val="clear" w:fill="FFFFFF"/>
        </w:rPr>
        <w:t>工作实际，现将1月份“支部主题党日”活动有关事项通知如下。</w:t>
      </w:r>
    </w:p>
    <w:p w14:paraId="4F4B7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ascii="黑体" w:hAnsi="宋体" w:eastAsia="黑体" w:cs="黑体"/>
          <w:i w:val="0"/>
          <w:iCs w:val="0"/>
          <w:caps w:val="0"/>
          <w:color w:val="2A2F35"/>
          <w:spacing w:val="0"/>
          <w:sz w:val="32"/>
          <w:szCs w:val="32"/>
          <w:shd w:val="clear" w:fill="FFFFFF"/>
        </w:rPr>
        <w:t>一、活动主题和内容</w:t>
      </w:r>
    </w:p>
    <w:p w14:paraId="099FD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left"/>
        <w:rPr>
          <w:rFonts w:hint="default" w:ascii="Calibri" w:hAnsi="Calibri" w:cs="Calibri"/>
          <w:i w:val="0"/>
          <w:iCs w:val="0"/>
          <w:caps w:val="0"/>
          <w:color w:val="2A2F35"/>
          <w:spacing w:val="0"/>
          <w:sz w:val="24"/>
          <w:szCs w:val="24"/>
        </w:rPr>
      </w:pPr>
      <w:r>
        <w:rPr>
          <w:rFonts w:ascii="楷体" w:hAnsi="楷体" w:eastAsia="楷体" w:cs="楷体"/>
          <w:b/>
          <w:bCs/>
          <w:i w:val="0"/>
          <w:iCs w:val="0"/>
          <w:caps w:val="0"/>
          <w:color w:val="2A2F35"/>
          <w:spacing w:val="0"/>
          <w:sz w:val="32"/>
          <w:szCs w:val="32"/>
          <w:shd w:val="clear" w:fill="FFFFFF"/>
        </w:rPr>
        <w:t>（</w:t>
      </w:r>
      <w:r>
        <w:rPr>
          <w:rFonts w:hint="eastAsia" w:ascii="楷体" w:hAnsi="楷体" w:eastAsia="楷体" w:cs="楷体"/>
          <w:b/>
          <w:bCs/>
          <w:i w:val="0"/>
          <w:iCs w:val="0"/>
          <w:caps w:val="0"/>
          <w:color w:val="2A2F35"/>
          <w:spacing w:val="0"/>
          <w:sz w:val="32"/>
          <w:szCs w:val="32"/>
          <w:shd w:val="clear" w:fill="FFFFFF"/>
        </w:rPr>
        <w:t>一）学习习近平总书记发表的二〇二五年新年贺词</w:t>
      </w:r>
    </w:p>
    <w:p w14:paraId="03B61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shd w:val="clear" w:fill="FFFFFF"/>
        </w:rPr>
        <w:t>新年前夕，习近平总书记通过中央广播电视总台和互联网，发表了二〇二五年新年贺词。贺词讲述不平凡的一年，温暖奋斗者，鼓舞追梦人。坚定有力的中国声音，传向海内外，凝聚同胞情，启迪同路人，汇聚起亿万人民奋进中国式现代化新征程的磅礴力量。</w:t>
      </w:r>
    </w:p>
    <w:p w14:paraId="0DD0C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（二）学习习近平总书记在二十届中央纪委四次全会上发表的重要讲话</w:t>
      </w:r>
    </w:p>
    <w:p w14:paraId="67D2A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shd w:val="clear" w:fill="FFFFFF"/>
        </w:rPr>
        <w:t>1月6日，习近平总书记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24F1A0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（三）学习习近平总书记在中共中央政治局召开的民主生活会上的重要讲话精神</w:t>
      </w:r>
    </w:p>
    <w:p w14:paraId="6DB15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shd w:val="clear" w:fill="FFFFFF"/>
        </w:rPr>
        <w:t>2024年12月26日至27日，中共中央政治局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中共中央总书记习近平主持会议并发表重要讲话。</w:t>
      </w:r>
    </w:p>
    <w:p w14:paraId="69D2D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（四）学习习近平总书记重要文章《以中国式现代化全面推进强国建设、民族复兴伟业》</w:t>
      </w:r>
    </w:p>
    <w:p w14:paraId="7646F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shd w:val="clear" w:fill="FFFFFF"/>
        </w:rPr>
        <w:t>2025年1月1日出版的第1期《求是》杂志发表了习近平总书记的重要文章《以中国式现代化全面推进强国建设、民族复兴伟业》。文章强调，概括提出并深入阐述中国式现代化理论，是党的二十大的一个重大理论创新，是科学社会主义的最新重大成果。文章指出，中国式现代化是我们党领导人民长期探索和实践的重大成果。党的十八大以来，我们党在已有基础上继续前进，坚持问题导向，围绕解决现代化建设中存在的突出矛盾和问题，全面深化改革，不断实现理论和实践上的创新突破，成功推进和拓展了中国式现代化。我们在认识上不断深化，在战略上不断完善，在实践上不断丰富，推动党和国家事业取得历史性成就、发生历史性变革，为中国式现代化提供了更为完善的制度保证、更为坚实的物质基础、更为主动的精神力量。</w:t>
      </w:r>
    </w:p>
    <w:p w14:paraId="71882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（五）学习全国教育工作会议精神</w:t>
      </w:r>
    </w:p>
    <w:p w14:paraId="0AF92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shd w:val="clear" w:fill="FFFFFF"/>
        </w:rPr>
        <w:t>1月9日，2025年全国教育工作会议在北京召开。会议以习近平新时代中国特色社会主义思想为指导，全面贯彻落实党的二十大和二十届二中、三中全会精神，深入学习贯彻全国教育大会精神和习近平总书记关于教育的重要论述，总结工作、分析形势，统一思想、凝聚共识，围绕组织实施教育强国建设规划纲要，安排布置年度重点任务，确保教育强国建设高起点布局、高质量推进。中央教育工作领导小组秘书组组长、教育部党组书记、部长怀进鹏出席会议并讲话。</w:t>
      </w:r>
    </w:p>
    <w:p w14:paraId="6F7FE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（六）学习湖北省科技创新大会精神</w:t>
      </w:r>
    </w:p>
    <w:p w14:paraId="52FC4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shd w:val="clear" w:fill="FFFFFF"/>
        </w:rPr>
        <w:t>1月6日，2025年湖北省科技创新大会举行。省委书记王忠林出席会议并强调，要深入贯彻党的二十届三中全会和中央经济工作会议精神，认真落实习近平总书记关于科技创新的重要论述和考察湖北重要讲话精神，牢记殷殷嘱托，勇担战略使命，奋力打造具有全国影响力的科技创新高地，为加快建成中部地区崛起的重要战略支点、奋力谱写中国式现代化湖北篇章提供强大动力。</w:t>
      </w:r>
    </w:p>
    <w:p w14:paraId="0A1EC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hint="eastAsia" w:ascii="黑体" w:hAnsi="宋体" w:eastAsia="黑体" w:cs="黑体"/>
          <w:i w:val="0"/>
          <w:iCs w:val="0"/>
          <w:caps w:val="0"/>
          <w:color w:val="2A2F35"/>
          <w:spacing w:val="0"/>
          <w:sz w:val="32"/>
          <w:szCs w:val="32"/>
          <w:shd w:val="clear" w:fill="FFFFFF"/>
        </w:rPr>
        <w:t>二、活动步骤</w:t>
      </w:r>
    </w:p>
    <w:p w14:paraId="05D1DA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（一）奏唱国歌。</w:t>
      </w:r>
      <w:r>
        <w:rPr>
          <w:rFonts w:hint="default" w:ascii="仿宋_GB2312" w:hAnsi="Calibri" w:eastAsia="仿宋_GB2312" w:cs="仿宋_GB2312"/>
          <w:i w:val="0"/>
          <w:iCs w:val="0"/>
          <w:caps w:val="0"/>
          <w:color w:val="2A2F35"/>
          <w:spacing w:val="0"/>
          <w:sz w:val="32"/>
          <w:szCs w:val="32"/>
          <w:shd w:val="clear" w:fill="FFFFFF"/>
        </w:rPr>
        <w:t>支部党员在活动开始前应集中奏唱国歌，强化仪式感。</w:t>
      </w:r>
    </w:p>
    <w:p w14:paraId="354A1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（二）重温入党誓词。</w:t>
      </w:r>
      <w:r>
        <w:rPr>
          <w:rFonts w:hint="default" w:ascii="仿宋_GB2312" w:hAnsi="Calibri" w:eastAsia="仿宋_GB2312" w:cs="仿宋_GB2312"/>
          <w:i w:val="0"/>
          <w:iCs w:val="0"/>
          <w:caps w:val="0"/>
          <w:color w:val="2A2F35"/>
          <w:spacing w:val="0"/>
          <w:sz w:val="32"/>
          <w:szCs w:val="32"/>
          <w:shd w:val="clear" w:fill="FFFFFF"/>
        </w:rPr>
        <w:t>支部党员在领誓人的带领下集中重温入党誓词。</w:t>
      </w:r>
    </w:p>
    <w:p w14:paraId="49EC6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（三）学习党章。</w:t>
      </w:r>
      <w:r>
        <w:rPr>
          <w:rFonts w:hint="default" w:ascii="仿宋_GB2312" w:hAnsi="Calibri" w:eastAsia="仿宋_GB2312" w:cs="仿宋_GB2312"/>
          <w:i w:val="0"/>
          <w:iCs w:val="0"/>
          <w:caps w:val="0"/>
          <w:color w:val="2A2F35"/>
          <w:spacing w:val="0"/>
          <w:sz w:val="32"/>
          <w:szCs w:val="32"/>
          <w:shd w:val="clear" w:fill="FFFFFF"/>
        </w:rPr>
        <w:t>支部可采取党员领读、个人自学等方式开展党的二十大新修订党章的学习。</w:t>
      </w:r>
    </w:p>
    <w:p w14:paraId="10AE9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（四）通报党费收缴情况。</w:t>
      </w:r>
      <w:r>
        <w:rPr>
          <w:rFonts w:hint="default" w:ascii="仿宋_GB2312" w:hAnsi="Calibri" w:eastAsia="仿宋_GB2312" w:cs="仿宋_GB2312"/>
          <w:i w:val="0"/>
          <w:iCs w:val="0"/>
          <w:caps w:val="0"/>
          <w:color w:val="2A2F35"/>
          <w:spacing w:val="0"/>
          <w:sz w:val="32"/>
          <w:szCs w:val="32"/>
          <w:shd w:val="clear" w:fill="FFFFFF"/>
        </w:rPr>
        <w:t>党员应主动、按时、足额交纳党费，党支部应做好记录并在主题党日上对本月党费收缴情况进行通报。</w:t>
      </w:r>
    </w:p>
    <w:p w14:paraId="04D425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（五）讲授微党课。</w:t>
      </w:r>
      <w:r>
        <w:rPr>
          <w:rFonts w:hint="default" w:ascii="仿宋_GB2312" w:hAnsi="Calibri" w:eastAsia="仿宋_GB2312" w:cs="仿宋_GB2312"/>
          <w:i w:val="0"/>
          <w:iCs w:val="0"/>
          <w:caps w:val="0"/>
          <w:color w:val="2A2F35"/>
          <w:spacing w:val="0"/>
          <w:sz w:val="32"/>
          <w:szCs w:val="32"/>
          <w:shd w:val="clear" w:fill="FFFFFF"/>
        </w:rPr>
        <w:t>重点围绕本月学习内容，基层党组织书记要带头讲授微党课。</w:t>
      </w:r>
    </w:p>
    <w:p w14:paraId="74B37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（六）集中学习讨论。</w:t>
      </w:r>
      <w:r>
        <w:rPr>
          <w:rFonts w:hint="default" w:ascii="仿宋_GB2312" w:hAnsi="Calibri" w:eastAsia="仿宋_GB2312" w:cs="仿宋_GB2312"/>
          <w:i w:val="0"/>
          <w:iCs w:val="0"/>
          <w:caps w:val="0"/>
          <w:color w:val="2A2F35"/>
          <w:spacing w:val="0"/>
          <w:sz w:val="32"/>
          <w:szCs w:val="32"/>
          <w:shd w:val="clear" w:fill="FFFFFF"/>
        </w:rPr>
        <w:t>围绕学习主题积极开展学习交流讨论，增强学习效果。党支部应做好会议记录，逐一、规范记录党员主要发言内容。</w:t>
      </w:r>
    </w:p>
    <w:p w14:paraId="781B9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2A2F35"/>
          <w:spacing w:val="0"/>
          <w:sz w:val="24"/>
          <w:szCs w:val="24"/>
        </w:rPr>
      </w:pPr>
      <w:r>
        <w:rPr>
          <w:rFonts w:hint="eastAsia" w:ascii="黑体" w:hAnsi="宋体" w:eastAsia="黑体" w:cs="黑体"/>
          <w:i w:val="0"/>
          <w:iCs w:val="0"/>
          <w:caps w:val="0"/>
          <w:color w:val="2A2F35"/>
          <w:spacing w:val="0"/>
          <w:sz w:val="32"/>
          <w:szCs w:val="32"/>
          <w:shd w:val="clear" w:fill="FFFFFF"/>
        </w:rPr>
        <w:t>三、活动要求</w:t>
      </w:r>
    </w:p>
    <w:p w14:paraId="7821E4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（一）紧扣主题，突出重点。</w:t>
      </w:r>
      <w:r>
        <w:rPr>
          <w:rFonts w:hint="default" w:ascii="仿宋_GB2312" w:hAnsi="Calibri" w:eastAsia="仿宋_GB2312" w:cs="仿宋_GB2312"/>
          <w:i w:val="0"/>
          <w:iCs w:val="0"/>
          <w:caps w:val="0"/>
          <w:color w:val="2A2F35"/>
          <w:spacing w:val="0"/>
          <w:sz w:val="32"/>
          <w:szCs w:val="32"/>
          <w:shd w:val="clear" w:fill="FFFFFF"/>
        </w:rPr>
        <w:t>全</w:t>
      </w:r>
      <w:r>
        <w:rPr>
          <w:rFonts w:hint="eastAsia" w:ascii="仿宋_GB2312" w:hAnsi="Calibri" w:eastAsia="仿宋_GB2312" w:cs="仿宋_GB2312"/>
          <w:i w:val="0"/>
          <w:iCs w:val="0"/>
          <w:caps w:val="0"/>
          <w:color w:val="2A2F35"/>
          <w:spacing w:val="0"/>
          <w:sz w:val="32"/>
          <w:szCs w:val="32"/>
          <w:shd w:val="clear" w:fill="FFFFFF"/>
          <w:lang w:val="en-US" w:eastAsia="zh-CN"/>
        </w:rPr>
        <w:t>院</w:t>
      </w:r>
      <w:r>
        <w:rPr>
          <w:rFonts w:hint="default" w:ascii="仿宋_GB2312" w:hAnsi="Calibri" w:eastAsia="仿宋_GB2312" w:cs="仿宋_GB2312"/>
          <w:i w:val="0"/>
          <w:iCs w:val="0"/>
          <w:caps w:val="0"/>
          <w:color w:val="2A2F35"/>
          <w:spacing w:val="0"/>
          <w:sz w:val="32"/>
          <w:szCs w:val="32"/>
          <w:shd w:val="clear" w:fill="FFFFFF"/>
        </w:rPr>
        <w:t>各基层党组织要把支部主题党日学习同学习贯彻党的二十届三中全会精神结合起来，同年度民主生活会和组织生活会会前学习，同近期重点工作结合起来，做到学思用</w:t>
      </w:r>
      <w:bookmarkStart w:id="0" w:name="_GoBack"/>
      <w:bookmarkEnd w:id="0"/>
      <w:r>
        <w:rPr>
          <w:rFonts w:hint="default" w:ascii="仿宋_GB2312" w:hAnsi="Calibri" w:eastAsia="仿宋_GB2312" w:cs="仿宋_GB2312"/>
          <w:i w:val="0"/>
          <w:iCs w:val="0"/>
          <w:caps w:val="0"/>
          <w:color w:val="2A2F35"/>
          <w:spacing w:val="0"/>
          <w:sz w:val="32"/>
          <w:szCs w:val="32"/>
          <w:shd w:val="clear" w:fill="FFFFFF"/>
        </w:rPr>
        <w:t>贯通，知信行合一。</w:t>
      </w:r>
    </w:p>
    <w:p w14:paraId="47B92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（二）精心安排，丰富形式。</w:t>
      </w:r>
      <w:r>
        <w:rPr>
          <w:rFonts w:hint="default" w:ascii="仿宋_GB2312" w:hAnsi="Calibri" w:eastAsia="仿宋_GB2312" w:cs="仿宋_GB2312"/>
          <w:i w:val="0"/>
          <w:iCs w:val="0"/>
          <w:caps w:val="0"/>
          <w:color w:val="2A2F35"/>
          <w:spacing w:val="0"/>
          <w:sz w:val="32"/>
          <w:szCs w:val="32"/>
          <w:shd w:val="clear" w:fill="FFFFFF"/>
        </w:rPr>
        <w:t>各基层党组织要统筹假期工作安排，针对不同情况，灵活采取多种方式，持续深化理论学习。</w:t>
      </w:r>
    </w:p>
    <w:p w14:paraId="39255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shd w:val="clear" w:fill="FFFFFF"/>
        </w:rPr>
        <w:t>（三）强化领导，做好总结。</w:t>
      </w:r>
      <w:r>
        <w:rPr>
          <w:rFonts w:hint="default" w:ascii="仿宋_GB2312" w:hAnsi="Calibri" w:eastAsia="仿宋_GB2312" w:cs="仿宋_GB2312"/>
          <w:i w:val="0"/>
          <w:iCs w:val="0"/>
          <w:caps w:val="0"/>
          <w:color w:val="2A2F35"/>
          <w:spacing w:val="0"/>
          <w:sz w:val="32"/>
          <w:szCs w:val="32"/>
          <w:shd w:val="clear" w:fill="FFFFFF"/>
        </w:rPr>
        <w:t>要认真落实党委班子成员联系支部制度，强化对支部的指导督导。各基层党组织要高度重视，加强统筹指导，认真组织、统一安排。各党支部要认真准备、开出实效，相关工作要坚持教育在先，始终把纪律和规矩挺在前面，并认真做好活动情况的记录。各支部学习活动开展情况及特色做法及时报组织部备案。</w:t>
      </w:r>
    </w:p>
    <w:p w14:paraId="1BEBA9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both"/>
        <w:rPr>
          <w:rFonts w:hint="default" w:ascii="Calibri" w:hAnsi="Calibri" w:cs="Calibri"/>
          <w:i w:val="0"/>
          <w:iCs w:val="0"/>
          <w:caps w:val="0"/>
          <w:color w:val="2A2F35"/>
          <w:spacing w:val="0"/>
          <w:sz w:val="24"/>
          <w:szCs w:val="24"/>
        </w:rPr>
      </w:pPr>
      <w:r>
        <w:rPr>
          <w:rFonts w:hint="default" w:ascii="Calibri" w:hAnsi="Calibri" w:cs="Calibri"/>
          <w:i w:val="0"/>
          <w:iCs w:val="0"/>
          <w:caps w:val="0"/>
          <w:color w:val="2A2F35"/>
          <w:spacing w:val="0"/>
          <w:sz w:val="24"/>
          <w:szCs w:val="24"/>
          <w:shd w:val="clear" w:fill="FFFFFF"/>
        </w:rPr>
        <w:t> </w:t>
      </w:r>
    </w:p>
    <w:p w14:paraId="5431D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b/>
          <w:bCs/>
          <w:i w:val="0"/>
          <w:iCs w:val="0"/>
          <w:caps w:val="0"/>
          <w:color w:val="2A2F35"/>
          <w:spacing w:val="0"/>
          <w:sz w:val="32"/>
          <w:szCs w:val="32"/>
          <w:shd w:val="clear" w:fill="FFFFFF"/>
        </w:rPr>
        <w:t>附：参考学习资料</w:t>
      </w:r>
    </w:p>
    <w:p w14:paraId="09010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1.</w:t>
      </w:r>
      <w:r>
        <w:rPr>
          <w:rFonts w:hint="default" w:ascii="仿宋_GB2312" w:hAnsi="Times New Roman" w:eastAsia="仿宋_GB2312" w:cs="仿宋_GB2312"/>
          <w:i w:val="0"/>
          <w:iCs w:val="0"/>
          <w:caps w:val="0"/>
          <w:color w:val="2A2F35"/>
          <w:spacing w:val="0"/>
          <w:sz w:val="32"/>
          <w:szCs w:val="32"/>
          <w:shd w:val="clear" w:fill="FFFFFF"/>
        </w:rPr>
        <w:t>国家主席习近平发表二〇二五年新年贺词    </w:t>
      </w:r>
    </w:p>
    <w:p w14:paraId="5D487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https://www.12371.cn/2024/12/31/ARTI1735643989505764.shtml2.</w:t>
      </w:r>
    </w:p>
    <w:p w14:paraId="381A30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2.</w:t>
      </w:r>
      <w:r>
        <w:rPr>
          <w:rFonts w:hint="default" w:ascii="仿宋_GB2312" w:hAnsi="Times New Roman" w:eastAsia="仿宋_GB2312" w:cs="仿宋_GB2312"/>
          <w:i w:val="0"/>
          <w:iCs w:val="0"/>
          <w:caps w:val="0"/>
          <w:color w:val="2A2F35"/>
          <w:spacing w:val="0"/>
          <w:sz w:val="32"/>
          <w:szCs w:val="32"/>
          <w:shd w:val="clear" w:fill="FFFFFF"/>
        </w:rPr>
        <w:t>习近平在二十届中央纪委四次全会上发表重要讲话强调，坚持用改革精神和严的标准管党治党，坚决打好反腐败斗争攻坚战持久战总体战</w:t>
      </w:r>
    </w:p>
    <w:p w14:paraId="56385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https://www.12371.cn/2025/01/06/ARTI1736159124309349.shtml</w:t>
      </w:r>
    </w:p>
    <w:p w14:paraId="428BB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3.</w:t>
      </w:r>
      <w:r>
        <w:rPr>
          <w:rFonts w:hint="default" w:ascii="仿宋_GB2312" w:hAnsi="Times New Roman" w:eastAsia="仿宋_GB2312" w:cs="仿宋_GB2312"/>
          <w:i w:val="0"/>
          <w:iCs w:val="0"/>
          <w:caps w:val="0"/>
          <w:color w:val="2A2F35"/>
          <w:spacing w:val="0"/>
          <w:sz w:val="32"/>
          <w:szCs w:val="32"/>
          <w:shd w:val="clear" w:fill="FFFFFF"/>
        </w:rPr>
        <w:t>中共中央政治局召开民主生活会强调，巩固深化党纪学习教育成果，在加强党的纪律建设上发挥示范引领作用，中共中央总书记习近平主持会议并发表重要讲话</w:t>
      </w:r>
    </w:p>
    <w:p w14:paraId="11EAC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https://www.12371.cn/2024/12/27/ARTI1735299448073321.shtml</w:t>
      </w:r>
    </w:p>
    <w:p w14:paraId="4F8B8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4.</w:t>
      </w:r>
      <w:r>
        <w:rPr>
          <w:rFonts w:hint="default" w:ascii="仿宋_GB2312" w:hAnsi="Times New Roman" w:eastAsia="仿宋_GB2312" w:cs="仿宋_GB2312"/>
          <w:i w:val="0"/>
          <w:iCs w:val="0"/>
          <w:caps w:val="0"/>
          <w:color w:val="2A2F35"/>
          <w:spacing w:val="0"/>
          <w:sz w:val="32"/>
          <w:szCs w:val="32"/>
          <w:shd w:val="clear" w:fill="FFFFFF"/>
        </w:rPr>
        <w:t>《求是》杂志发表习近平总书记重要文章《以中国式现代化全面推进强国建设、民族复兴伟业》  </w:t>
      </w:r>
    </w:p>
    <w:p w14:paraId="37E2B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https://www.xuexi.cn/lgpage/detail/index.html?id=247241308930005597</w:t>
      </w:r>
      <w:r>
        <w:rPr>
          <w:rFonts w:hint="default" w:ascii="Times New Roman" w:hAnsi="Times New Roman" w:cs="Times New Roman"/>
          <w:i w:val="0"/>
          <w:iCs w:val="0"/>
          <w:caps w:val="0"/>
          <w:color w:val="2A2F35"/>
          <w:spacing w:val="0"/>
          <w:sz w:val="32"/>
          <w:szCs w:val="32"/>
          <w:shd w:val="clear" w:fill="FFFFFF"/>
        </w:rPr>
        <w:br w:type="textWrapping"/>
      </w:r>
      <w:r>
        <w:rPr>
          <w:rFonts w:hint="default" w:ascii="Times New Roman" w:hAnsi="Times New Roman" w:cs="Times New Roman"/>
          <w:i w:val="0"/>
          <w:iCs w:val="0"/>
          <w:caps w:val="0"/>
          <w:color w:val="2A2F35"/>
          <w:spacing w:val="0"/>
          <w:sz w:val="32"/>
          <w:szCs w:val="32"/>
          <w:shd w:val="clear" w:fill="FFFFFF"/>
        </w:rPr>
        <w:t>&amp;item_id=247241308930005597</w:t>
      </w:r>
    </w:p>
    <w:p w14:paraId="58786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5.</w:t>
      </w:r>
      <w:r>
        <w:rPr>
          <w:rFonts w:hint="default" w:ascii="仿宋_GB2312" w:hAnsi="Times New Roman" w:eastAsia="仿宋_GB2312" w:cs="仿宋_GB2312"/>
          <w:i w:val="0"/>
          <w:iCs w:val="0"/>
          <w:caps w:val="0"/>
          <w:color w:val="2A2F35"/>
          <w:spacing w:val="0"/>
          <w:sz w:val="32"/>
          <w:szCs w:val="32"/>
          <w:shd w:val="clear" w:fill="FFFFFF"/>
        </w:rPr>
        <w:t>全国教育工作会议精神</w:t>
      </w:r>
      <w:r>
        <w:rPr>
          <w:rFonts w:hint="default" w:ascii="Times New Roman" w:hAnsi="Times New Roman" w:cs="Times New Roman"/>
          <w:i w:val="0"/>
          <w:iCs w:val="0"/>
          <w:caps w:val="0"/>
          <w:color w:val="2A2F35"/>
          <w:spacing w:val="0"/>
          <w:sz w:val="32"/>
          <w:szCs w:val="32"/>
          <w:shd w:val="clear" w:fill="FFFFFF"/>
        </w:rPr>
        <w:br w:type="textWrapping"/>
      </w:r>
      <w:r>
        <w:rPr>
          <w:rFonts w:hint="default" w:ascii="Times New Roman" w:hAnsi="Times New Roman" w:cs="Times New Roman"/>
          <w:i w:val="0"/>
          <w:iCs w:val="0"/>
          <w:caps w:val="0"/>
          <w:color w:val="2A2F35"/>
          <w:spacing w:val="0"/>
          <w:sz w:val="32"/>
          <w:szCs w:val="32"/>
          <w:shd w:val="clear" w:fill="FFFFFF"/>
        </w:rPr>
        <w:t>     http://www.moe.gov.cn/jyb_xwfb/gzdt_gzdt/moe_1485/202501/t20250109_</w:t>
      </w:r>
      <w:r>
        <w:rPr>
          <w:rFonts w:hint="default" w:ascii="Times New Roman" w:hAnsi="Times New Roman" w:cs="Times New Roman"/>
          <w:i w:val="0"/>
          <w:iCs w:val="0"/>
          <w:caps w:val="0"/>
          <w:color w:val="2A2F35"/>
          <w:spacing w:val="0"/>
          <w:sz w:val="32"/>
          <w:szCs w:val="32"/>
          <w:shd w:val="clear" w:fill="FFFFFF"/>
        </w:rPr>
        <w:br w:type="textWrapping"/>
      </w:r>
      <w:r>
        <w:rPr>
          <w:rFonts w:hint="default" w:ascii="Times New Roman" w:hAnsi="Times New Roman" w:cs="Times New Roman"/>
          <w:i w:val="0"/>
          <w:iCs w:val="0"/>
          <w:caps w:val="0"/>
          <w:color w:val="2A2F35"/>
          <w:spacing w:val="0"/>
          <w:sz w:val="32"/>
          <w:szCs w:val="32"/>
          <w:shd w:val="clear" w:fill="FFFFFF"/>
        </w:rPr>
        <w:t>1174966.html</w:t>
      </w:r>
    </w:p>
    <w:p w14:paraId="2517FB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6.</w:t>
      </w:r>
      <w:r>
        <w:rPr>
          <w:rFonts w:hint="default" w:ascii="仿宋_GB2312" w:hAnsi="Times New Roman" w:eastAsia="仿宋_GB2312" w:cs="仿宋_GB2312"/>
          <w:i w:val="0"/>
          <w:iCs w:val="0"/>
          <w:caps w:val="0"/>
          <w:color w:val="2A2F35"/>
          <w:spacing w:val="0"/>
          <w:sz w:val="32"/>
          <w:szCs w:val="32"/>
          <w:shd w:val="clear" w:fill="FFFFFF"/>
        </w:rPr>
        <w:t>王忠林出席</w:t>
      </w:r>
      <w:r>
        <w:rPr>
          <w:rFonts w:hint="default" w:ascii="Times New Roman" w:hAnsi="Times New Roman" w:cs="Times New Roman"/>
          <w:i w:val="0"/>
          <w:iCs w:val="0"/>
          <w:caps w:val="0"/>
          <w:color w:val="2A2F35"/>
          <w:spacing w:val="0"/>
          <w:sz w:val="32"/>
          <w:szCs w:val="32"/>
          <w:shd w:val="clear" w:fill="FFFFFF"/>
        </w:rPr>
        <w:t>2025</w:t>
      </w:r>
      <w:r>
        <w:rPr>
          <w:rFonts w:hint="default" w:ascii="仿宋_GB2312" w:hAnsi="Times New Roman" w:eastAsia="仿宋_GB2312" w:cs="仿宋_GB2312"/>
          <w:i w:val="0"/>
          <w:iCs w:val="0"/>
          <w:caps w:val="0"/>
          <w:color w:val="2A2F35"/>
          <w:spacing w:val="0"/>
          <w:sz w:val="32"/>
          <w:szCs w:val="32"/>
          <w:shd w:val="clear" w:fill="FFFFFF"/>
        </w:rPr>
        <w:t>年湖北省科技创新大会并讲话</w:t>
      </w:r>
    </w:p>
    <w:p w14:paraId="0C407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both"/>
        <w:rPr>
          <w:rFonts w:hint="default" w:ascii="Calibri" w:hAnsi="Calibri" w:cs="Calibri"/>
          <w:i w:val="0"/>
          <w:iCs w:val="0"/>
          <w:caps w:val="0"/>
          <w:color w:val="2A2F35"/>
          <w:spacing w:val="0"/>
          <w:sz w:val="21"/>
          <w:szCs w:val="21"/>
        </w:rPr>
      </w:pPr>
      <w:r>
        <w:rPr>
          <w:rFonts w:hint="default" w:ascii="Times New Roman" w:hAnsi="Times New Roman" w:cs="Times New Roman"/>
          <w:i w:val="0"/>
          <w:iCs w:val="0"/>
          <w:caps w:val="0"/>
          <w:color w:val="2A2F35"/>
          <w:spacing w:val="0"/>
          <w:sz w:val="32"/>
          <w:szCs w:val="32"/>
          <w:shd w:val="clear" w:fill="FFFFFF"/>
        </w:rPr>
        <w:t>      https://www.cnr.cn/hubei/tout/20250107/t20250107_527033842.shtml</w:t>
      </w:r>
    </w:p>
    <w:p w14:paraId="5C096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2A2F35"/>
          <w:spacing w:val="0"/>
          <w:sz w:val="21"/>
          <w:szCs w:val="21"/>
        </w:rPr>
      </w:pPr>
      <w:r>
        <w:rPr>
          <w:rFonts w:hint="default" w:ascii="Calibri" w:hAnsi="Calibri" w:cs="Calibri"/>
          <w:i w:val="0"/>
          <w:iCs w:val="0"/>
          <w:caps w:val="0"/>
          <w:color w:val="2A2F35"/>
          <w:spacing w:val="0"/>
          <w:sz w:val="21"/>
          <w:szCs w:val="21"/>
          <w:shd w:val="clear" w:fill="FFFFFF"/>
        </w:rPr>
        <w:t> </w:t>
      </w:r>
    </w:p>
    <w:p w14:paraId="028AF9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5766"/>
        <w:jc w:val="both"/>
        <w:rPr>
          <w:rFonts w:hint="default" w:ascii="Calibri" w:hAnsi="Calibri" w:cs="Calibri"/>
          <w:i w:val="0"/>
          <w:iCs w:val="0"/>
          <w:caps w:val="0"/>
          <w:color w:val="2A2F35"/>
          <w:spacing w:val="0"/>
          <w:sz w:val="24"/>
          <w:szCs w:val="24"/>
        </w:rPr>
      </w:pPr>
      <w:r>
        <w:rPr>
          <w:rFonts w:hint="default" w:ascii="Calibri" w:hAnsi="Calibri" w:cs="Calibri"/>
          <w:i w:val="0"/>
          <w:iCs w:val="0"/>
          <w:caps w:val="0"/>
          <w:color w:val="2A2F35"/>
          <w:spacing w:val="0"/>
          <w:sz w:val="24"/>
          <w:szCs w:val="24"/>
          <w:shd w:val="clear" w:fill="FFFFFF"/>
        </w:rPr>
        <w:t> </w:t>
      </w:r>
    </w:p>
    <w:p w14:paraId="2695C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5766"/>
        <w:jc w:val="right"/>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shd w:val="clear" w:fill="FFFFFF"/>
        </w:rPr>
        <w:t>党委组织部、党校 2025年1月1</w:t>
      </w:r>
      <w:r>
        <w:rPr>
          <w:rFonts w:hint="eastAsia" w:ascii="仿宋_GB2312" w:hAnsi="Calibri" w:eastAsia="仿宋_GB2312" w:cs="仿宋_GB2312"/>
          <w:i w:val="0"/>
          <w:iCs w:val="0"/>
          <w:caps w:val="0"/>
          <w:color w:val="2A2F35"/>
          <w:spacing w:val="0"/>
          <w:sz w:val="32"/>
          <w:szCs w:val="32"/>
          <w:shd w:val="clear" w:fill="FFFFFF"/>
          <w:lang w:val="en-US" w:eastAsia="zh-CN"/>
        </w:rPr>
        <w:t>5</w:t>
      </w:r>
      <w:r>
        <w:rPr>
          <w:rFonts w:hint="default" w:ascii="仿宋_GB2312" w:hAnsi="Calibri" w:eastAsia="仿宋_GB2312" w:cs="仿宋_GB2312"/>
          <w:i w:val="0"/>
          <w:iCs w:val="0"/>
          <w:caps w:val="0"/>
          <w:color w:val="2A2F35"/>
          <w:spacing w:val="0"/>
          <w:sz w:val="32"/>
          <w:szCs w:val="32"/>
          <w:shd w:val="clear" w:fill="FFFFFF"/>
        </w:rPr>
        <w:t>日</w:t>
      </w:r>
    </w:p>
    <w:p w14:paraId="34857BBB">
      <w:pPr>
        <w:rPr>
          <w:rFonts w:ascii="微软雅黑" w:hAnsi="微软雅黑" w:eastAsia="微软雅黑" w:cs="微软雅黑"/>
          <w:b/>
          <w:bCs/>
          <w:i w:val="0"/>
          <w:iCs w:val="0"/>
          <w:caps w:val="0"/>
          <w:color w:val="2A2F35"/>
          <w:spacing w:val="0"/>
          <w:sz w:val="22"/>
          <w:szCs w:val="2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457B9"/>
    <w:rsid w:val="514457B9"/>
    <w:rsid w:val="6B395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2209</Words>
  <Characters>2642</Characters>
  <Lines>0</Lines>
  <Paragraphs>0</Paragraphs>
  <TotalTime>2</TotalTime>
  <ScaleCrop>false</ScaleCrop>
  <LinksUpToDate>false</LinksUpToDate>
  <CharactersWithSpaces>2754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2025-01-15T00:47:00Z</dcterms:created>
  <dc:creator>刘玉清</dc:creator>
  <cp:lastModifiedBy>crystal@郑</cp:lastModifiedBy>
  <dcterms:modified xsi:type="dcterms:W3CDTF">2025-01-15T07:54:07Z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C3837BAEDDFD48DD8404BA2FE499C983_11</vt:lpwstr>
  </property>
  <property fmtid="{D5CDD505-2E9C-101B-9397-08002B2CF9AE}" pid="4" name="KSOTemplateDocerSaveRecord">
    <vt:lpwstr>eyJoZGlkIjoiOGZiODZiMDY5ZmU4ODEwOTVmMzE0MDA0Njk0YTkzZjkiLCJ1c2VySWQiOiI0MjM0NDQ3ODQifQ==</vt:lpwstr>
  </property>
</Properties>
</file>