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055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ascii="微软雅黑" w:hAnsi="微软雅黑" w:eastAsia="微软雅黑" w:cs="微软雅黑"/>
          <w:b/>
          <w:bCs/>
          <w:i w:val="0"/>
          <w:iCs w:val="0"/>
          <w:caps w:val="0"/>
          <w:color w:val="2A2F35"/>
          <w:spacing w:val="0"/>
          <w:sz w:val="33"/>
          <w:szCs w:val="33"/>
        </w:rPr>
      </w:pPr>
      <w:r>
        <w:rPr>
          <w:rFonts w:hint="eastAsia" w:ascii="微软雅黑" w:hAnsi="微软雅黑" w:eastAsia="微软雅黑" w:cs="微软雅黑"/>
          <w:b/>
          <w:bCs/>
          <w:i w:val="0"/>
          <w:iCs w:val="0"/>
          <w:caps w:val="0"/>
          <w:color w:val="2A2F35"/>
          <w:spacing w:val="0"/>
          <w:kern w:val="0"/>
          <w:sz w:val="33"/>
          <w:szCs w:val="33"/>
          <w:bdr w:val="none" w:color="auto" w:sz="0" w:space="0"/>
          <w:shd w:val="clear" w:fill="FFFFFF"/>
          <w:lang w:val="en-US" w:eastAsia="zh-CN" w:bidi="ar"/>
        </w:rPr>
        <w:t>关于开展4月份“支部主题党日”活动的通知</w:t>
      </w:r>
    </w:p>
    <w:p w14:paraId="56EF4F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A2F35"/>
          <w:spacing w:val="0"/>
          <w:sz w:val="18"/>
          <w:szCs w:val="18"/>
        </w:rPr>
      </w:pPr>
    </w:p>
    <w:p w14:paraId="13813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0"/>
        <w:jc w:val="both"/>
        <w:rPr>
          <w:rFonts w:ascii="Calibri" w:hAnsi="Calibri" w:cs="Calibri"/>
          <w:i w:val="0"/>
          <w:iCs w:val="0"/>
          <w:caps w:val="0"/>
          <w:color w:val="2A2F35"/>
          <w:spacing w:val="0"/>
          <w:sz w:val="24"/>
          <w:szCs w:val="24"/>
        </w:rPr>
      </w:pPr>
      <w:r>
        <w:rPr>
          <w:rFonts w:ascii="仿宋_GB2312" w:hAnsi="Calibri" w:eastAsia="仿宋_GB2312" w:cs="仿宋_GB2312"/>
          <w:i w:val="0"/>
          <w:iCs w:val="0"/>
          <w:caps w:val="0"/>
          <w:color w:val="2A2F35"/>
          <w:spacing w:val="0"/>
          <w:sz w:val="32"/>
          <w:szCs w:val="32"/>
          <w:bdr w:val="none" w:color="auto" w:sz="0" w:space="0"/>
          <w:shd w:val="clear" w:fill="FFFFFF"/>
        </w:rPr>
        <w:t>各党总支：</w:t>
      </w:r>
    </w:p>
    <w:p w14:paraId="7EF08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根据上级有关精神，结合学</w:t>
      </w:r>
      <w:r>
        <w:rPr>
          <w:rFonts w:hint="eastAsia" w:ascii="仿宋_GB2312" w:hAnsi="Calibri" w:eastAsia="仿宋_GB2312" w:cs="仿宋_GB2312"/>
          <w:i w:val="0"/>
          <w:iCs w:val="0"/>
          <w:caps w:val="0"/>
          <w:color w:val="2A2F35"/>
          <w:spacing w:val="0"/>
          <w:sz w:val="32"/>
          <w:szCs w:val="32"/>
          <w:bdr w:val="none" w:color="auto" w:sz="0" w:space="0"/>
          <w:shd w:val="clear" w:fill="FFFFFF"/>
          <w:lang w:val="en-US" w:eastAsia="zh-CN"/>
        </w:rPr>
        <w:t>院</w:t>
      </w:r>
      <w:r>
        <w:rPr>
          <w:rFonts w:hint="default" w:ascii="仿宋_GB2312" w:hAnsi="Calibri" w:eastAsia="仿宋_GB2312" w:cs="仿宋_GB2312"/>
          <w:i w:val="0"/>
          <w:iCs w:val="0"/>
          <w:caps w:val="0"/>
          <w:color w:val="2A2F35"/>
          <w:spacing w:val="0"/>
          <w:sz w:val="32"/>
          <w:szCs w:val="32"/>
          <w:bdr w:val="none" w:color="auto" w:sz="0" w:space="0"/>
          <w:shd w:val="clear" w:fill="FFFFFF"/>
        </w:rPr>
        <w:t>工作实际，现将4月份</w:t>
      </w:r>
      <w:r>
        <w:rPr>
          <w:rFonts w:hint="eastAsia" w:ascii="仿宋_GB2312" w:hAnsi="Calibri" w:eastAsia="仿宋_GB2312" w:cs="仿宋_GB2312"/>
          <w:i w:val="0"/>
          <w:iCs w:val="0"/>
          <w:caps w:val="0"/>
          <w:color w:val="2A2F35"/>
          <w:spacing w:val="0"/>
          <w:sz w:val="32"/>
          <w:szCs w:val="32"/>
          <w:bdr w:val="none" w:color="auto" w:sz="0" w:space="0"/>
          <w:shd w:val="clear" w:fill="FFFFFF"/>
          <w:lang w:eastAsia="zh-CN"/>
        </w:rPr>
        <w:t>“</w:t>
      </w:r>
      <w:r>
        <w:rPr>
          <w:rFonts w:hint="default" w:ascii="仿宋_GB2312" w:hAnsi="Calibri" w:eastAsia="仿宋_GB2312" w:cs="仿宋_GB2312"/>
          <w:i w:val="0"/>
          <w:iCs w:val="0"/>
          <w:caps w:val="0"/>
          <w:color w:val="2A2F35"/>
          <w:spacing w:val="0"/>
          <w:sz w:val="32"/>
          <w:szCs w:val="32"/>
          <w:shd w:val="clear" w:fill="FFFFFF"/>
        </w:rPr>
        <w:t>支部主题党日</w:t>
      </w:r>
      <w:r>
        <w:rPr>
          <w:rFonts w:hint="eastAsia" w:ascii="仿宋_GB2312" w:hAnsi="Calibri" w:eastAsia="仿宋_GB2312" w:cs="仿宋_GB2312"/>
          <w:i w:val="0"/>
          <w:iCs w:val="0"/>
          <w:caps w:val="0"/>
          <w:color w:val="2A2F35"/>
          <w:spacing w:val="0"/>
          <w:sz w:val="32"/>
          <w:szCs w:val="32"/>
          <w:bdr w:val="none" w:color="auto" w:sz="0" w:space="0"/>
          <w:shd w:val="clear" w:fill="FFFFFF"/>
          <w:lang w:eastAsia="zh-CN"/>
        </w:rPr>
        <w:t>”</w:t>
      </w:r>
      <w:r>
        <w:rPr>
          <w:rFonts w:hint="default" w:ascii="仿宋_GB2312" w:hAnsi="Calibri" w:eastAsia="仿宋_GB2312" w:cs="仿宋_GB2312"/>
          <w:i w:val="0"/>
          <w:iCs w:val="0"/>
          <w:caps w:val="0"/>
          <w:color w:val="2A2F35"/>
          <w:spacing w:val="0"/>
          <w:sz w:val="32"/>
          <w:szCs w:val="32"/>
          <w:bdr w:val="none" w:color="auto" w:sz="0" w:space="0"/>
          <w:shd w:val="clear" w:fill="FFFFFF"/>
        </w:rPr>
        <w:t>活动有关事项通知如下。</w:t>
      </w:r>
    </w:p>
    <w:p w14:paraId="2FB706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both"/>
        <w:rPr>
          <w:rFonts w:hint="default" w:ascii="Calibri" w:hAnsi="Calibri" w:cs="Calibri"/>
          <w:i w:val="0"/>
          <w:iCs w:val="0"/>
          <w:caps w:val="0"/>
          <w:color w:val="2A2F35"/>
          <w:spacing w:val="0"/>
          <w:sz w:val="24"/>
          <w:szCs w:val="24"/>
        </w:rPr>
      </w:pPr>
      <w:r>
        <w:rPr>
          <w:rFonts w:ascii="黑体" w:hAnsi="宋体" w:eastAsia="黑体" w:cs="黑体"/>
          <w:i w:val="0"/>
          <w:iCs w:val="0"/>
          <w:caps w:val="0"/>
          <w:color w:val="2A2F35"/>
          <w:spacing w:val="0"/>
          <w:sz w:val="32"/>
          <w:szCs w:val="32"/>
          <w:bdr w:val="none" w:color="auto" w:sz="0" w:space="0"/>
          <w:shd w:val="clear" w:fill="FFFFFF"/>
        </w:rPr>
        <w:t>一、活动主题和内容</w:t>
      </w:r>
    </w:p>
    <w:p w14:paraId="03B03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ascii="楷体" w:hAnsi="楷体" w:eastAsia="楷体" w:cs="楷体"/>
          <w:b/>
          <w:bCs/>
          <w:i w:val="0"/>
          <w:iCs w:val="0"/>
          <w:caps w:val="0"/>
          <w:color w:val="2A2F35"/>
          <w:spacing w:val="0"/>
          <w:sz w:val="32"/>
          <w:szCs w:val="32"/>
          <w:bdr w:val="none" w:color="auto" w:sz="0" w:space="0"/>
          <w:shd w:val="clear" w:fill="FFFFFF"/>
        </w:rPr>
        <w:t>（</w:t>
      </w:r>
      <w:r>
        <w:rPr>
          <w:rFonts w:hint="eastAsia" w:ascii="楷体" w:hAnsi="楷体" w:eastAsia="楷体" w:cs="楷体"/>
          <w:b/>
          <w:bCs/>
          <w:i w:val="0"/>
          <w:iCs w:val="0"/>
          <w:caps w:val="0"/>
          <w:color w:val="2A2F35"/>
          <w:spacing w:val="0"/>
          <w:sz w:val="32"/>
          <w:szCs w:val="32"/>
          <w:bdr w:val="none" w:color="auto" w:sz="0" w:space="0"/>
          <w:shd w:val="clear" w:fill="FFFFFF"/>
        </w:rPr>
        <w:t>一）深入贯彻中央八项规定精神学习教育</w:t>
      </w:r>
    </w:p>
    <w:p w14:paraId="70FC3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深入学习习近平总书记关于加强党的作风建设的重要论述和中央八项规定及其实施细则精神，原原本本学《习近平关于加强党的作风建设论述摘编》“一、二、三”部分内容，及时跟进学习习近平总书记关于学习教育的重要讲话和重要指示批示精神。</w:t>
      </w:r>
    </w:p>
    <w:p w14:paraId="08D56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（二）开展国家安全教育</w:t>
      </w:r>
    </w:p>
    <w:p w14:paraId="11FB19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2025年是《中华人民共和国国家安全法》颁布施行10周年，今年4月15日是第十个全民国家安全教育日。十载风雨兼程，国家安全事业在党的领导下取得了历史性成就，从法治根基到全民意识，从理论创新到实践深化，每一步都凝聚着无数平凡守护者的心血与智慧。今年的主题“全民国家安全教育，走深走实10周年”，不仅是对过往成就的总结，更是对未来的庄严承诺</w:t>
      </w:r>
      <w:r>
        <w:rPr>
          <w:rFonts w:hint="default" w:ascii="Calibri" w:hAnsi="Calibri" w:eastAsia="仿宋_GB2312" w:cs="Calibri"/>
          <w:i w:val="0"/>
          <w:iCs w:val="0"/>
          <w:caps w:val="0"/>
          <w:color w:val="2A2F35"/>
          <w:spacing w:val="0"/>
          <w:sz w:val="32"/>
          <w:szCs w:val="32"/>
          <w:bdr w:val="none" w:color="auto" w:sz="0" w:space="0"/>
          <w:shd w:val="clear" w:fill="FFFFFF"/>
        </w:rPr>
        <w:t>——</w:t>
      </w:r>
      <w:r>
        <w:rPr>
          <w:rFonts w:hint="default" w:ascii="仿宋_GB2312" w:hAnsi="Calibri" w:eastAsia="仿宋_GB2312" w:cs="仿宋_GB2312"/>
          <w:i w:val="0"/>
          <w:iCs w:val="0"/>
          <w:caps w:val="0"/>
          <w:color w:val="2A2F35"/>
          <w:spacing w:val="0"/>
          <w:sz w:val="32"/>
          <w:szCs w:val="32"/>
          <w:bdr w:val="none" w:color="auto" w:sz="0" w:space="0"/>
          <w:shd w:val="clear" w:fill="FFFFFF"/>
        </w:rPr>
        <w:t>国家安全需要全民参与，在深化中筑牢防线，在实干中续写华章。</w:t>
      </w:r>
      <w:r>
        <w:rPr>
          <w:rFonts w:hint="default" w:ascii="Calibri" w:hAnsi="Calibri" w:cs="Calibri"/>
          <w:i w:val="0"/>
          <w:iCs w:val="0"/>
          <w:caps w:val="0"/>
          <w:color w:val="2A2F35"/>
          <w:spacing w:val="0"/>
          <w:sz w:val="24"/>
          <w:szCs w:val="24"/>
          <w:bdr w:val="none" w:color="auto" w:sz="0" w:space="0"/>
          <w:shd w:val="clear" w:fill="FFFFFF"/>
        </w:rPr>
        <w:t>  </w:t>
      </w:r>
    </w:p>
    <w:p w14:paraId="6BB4C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（三）学习习近平总书记重要文章《朝着建成科技强国的宏伟目标奋勇前进》</w:t>
      </w:r>
    </w:p>
    <w:p w14:paraId="2BD17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4月1日出版的第7期《求是》杂志发表了习近平总书记的重要文章《朝着建成科技强国的宏伟目标奋勇前进》。文章强调，科技兴则民族兴，科技强则国家强。党的十八大以来，党中央深入推动实施创新驱动发展战略，提出加快建设创新型国家的战略任务，确立2035年建成科技强国的奋斗目标，不断深化科技体制改革，充分激发科技人员积极性、主动性、创造性，有力推进科技自立自强，我国科技事业取得历史性成就、发生历史性变革。</w:t>
      </w:r>
    </w:p>
    <w:p w14:paraId="35A816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（四）学习规范使用党徽党旗的条例内容</w:t>
      </w:r>
    </w:p>
    <w:p w14:paraId="73782F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中国共产党的党徽党旗是中国共产党的象征和标志。维护党徽党旗的尊严，就是维护党的尊严，是各级党组织和每名党员必须履行的政治责任。《条例》是我们党历史上第一部关于党徽党旗的基础主干法规，是党徽党旗制作、使用、管理的基本遵循。《条例》以党章为根本遵循，继承已有好做法，吸收实践新经验，对党徽党旗工作作出全面规范。《条例》的制定和实施，对于充分发挥党徽党旗的政治功能，增强党的凝聚力、战斗力，激发党员党的意识，激励全党不忘初心、牢记使命，坚定理想信念，团结带领全国各族人民在党的旗帜下奋勇前进，具有十分重要的意义。</w:t>
      </w:r>
    </w:p>
    <w:p w14:paraId="673E1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（五）学习中共中央政治局会议精神</w:t>
      </w:r>
    </w:p>
    <w:p w14:paraId="257273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3月31日，中共中央政治局召开会议，审议《生态环境保护督察工作条例》《关于二十届中央第四轮巡视情况的综合报告》。中共中央总书记习近平主持会议。会议指出，中央巡视组对部分中央和国家机关单位开展巡视，发现一些问题，要严肃认真抓好整改。要提高政治站位，扎实履行党中央赋予的职责使命，以实际行动做到“两个维护”。要强化政治担当，坚持守正创新，加强顶层设计、总体谋划，坚决推进各项改革任务落实。要加强领导班子建设，着力解决乱作为、不作为、不敢为、不善为问题，推进领导干部能上能下常态化。要认真履行管党治党政治责任，坚持高标准、严要求，持之以恒正风肃纪反腐，建设风清气正的政治机关。</w:t>
      </w:r>
    </w:p>
    <w:p w14:paraId="09E5C0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both"/>
        <w:rPr>
          <w:rFonts w:hint="default" w:ascii="Calibri" w:hAnsi="Calibri" w:cs="Calibri"/>
          <w:i w:val="0"/>
          <w:iCs w:val="0"/>
          <w:caps w:val="0"/>
          <w:color w:val="2A2F35"/>
          <w:spacing w:val="0"/>
          <w:sz w:val="24"/>
          <w:szCs w:val="24"/>
        </w:rPr>
      </w:pPr>
      <w:r>
        <w:rPr>
          <w:rFonts w:hint="eastAsia" w:ascii="黑体" w:hAnsi="宋体" w:eastAsia="黑体" w:cs="黑体"/>
          <w:i w:val="0"/>
          <w:iCs w:val="0"/>
          <w:caps w:val="0"/>
          <w:color w:val="2A2F35"/>
          <w:spacing w:val="0"/>
          <w:sz w:val="32"/>
          <w:szCs w:val="32"/>
          <w:bdr w:val="none" w:color="auto" w:sz="0" w:space="0"/>
          <w:shd w:val="clear" w:fill="FFFFFF"/>
        </w:rPr>
        <w:t>二、活动步骤</w:t>
      </w:r>
    </w:p>
    <w:p w14:paraId="17A6B9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（一）奏唱国歌。</w:t>
      </w:r>
      <w:r>
        <w:rPr>
          <w:rFonts w:hint="default" w:ascii="仿宋_GB2312" w:hAnsi="Calibri" w:eastAsia="仿宋_GB2312" w:cs="仿宋_GB2312"/>
          <w:i w:val="0"/>
          <w:iCs w:val="0"/>
          <w:caps w:val="0"/>
          <w:color w:val="2A2F35"/>
          <w:spacing w:val="0"/>
          <w:sz w:val="32"/>
          <w:szCs w:val="32"/>
          <w:bdr w:val="none" w:color="auto" w:sz="0" w:space="0"/>
          <w:shd w:val="clear" w:fill="FFFFFF"/>
        </w:rPr>
        <w:t>支部党员在活动开始前应集中奏唱国歌，强化仪式感。</w:t>
      </w:r>
    </w:p>
    <w:p w14:paraId="4D7D2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（二）重温入党誓词。</w:t>
      </w:r>
      <w:r>
        <w:rPr>
          <w:rFonts w:hint="default" w:ascii="仿宋_GB2312" w:hAnsi="Calibri" w:eastAsia="仿宋_GB2312" w:cs="仿宋_GB2312"/>
          <w:i w:val="0"/>
          <w:iCs w:val="0"/>
          <w:caps w:val="0"/>
          <w:color w:val="2A2F35"/>
          <w:spacing w:val="0"/>
          <w:sz w:val="32"/>
          <w:szCs w:val="32"/>
          <w:bdr w:val="none" w:color="auto" w:sz="0" w:space="0"/>
          <w:shd w:val="clear" w:fill="FFFFFF"/>
        </w:rPr>
        <w:t>支部党员在领誓人的带领下集中重温入党誓词。</w:t>
      </w:r>
    </w:p>
    <w:p w14:paraId="3C8ED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（三）学习党章。</w:t>
      </w:r>
      <w:r>
        <w:rPr>
          <w:rFonts w:hint="default" w:ascii="仿宋_GB2312" w:hAnsi="Calibri" w:eastAsia="仿宋_GB2312" w:cs="仿宋_GB2312"/>
          <w:i w:val="0"/>
          <w:iCs w:val="0"/>
          <w:caps w:val="0"/>
          <w:color w:val="2A2F35"/>
          <w:spacing w:val="0"/>
          <w:sz w:val="32"/>
          <w:szCs w:val="32"/>
          <w:bdr w:val="none" w:color="auto" w:sz="0" w:space="0"/>
          <w:shd w:val="clear" w:fill="FFFFFF"/>
        </w:rPr>
        <w:t>支部可采取党员领读、个人自学等方式开展党的二十大新修订党章的学习。</w:t>
      </w:r>
    </w:p>
    <w:p w14:paraId="332915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（四）通报党费收缴情况。</w:t>
      </w:r>
      <w:r>
        <w:rPr>
          <w:rFonts w:hint="default" w:ascii="仿宋_GB2312" w:hAnsi="Calibri" w:eastAsia="仿宋_GB2312" w:cs="仿宋_GB2312"/>
          <w:i w:val="0"/>
          <w:iCs w:val="0"/>
          <w:caps w:val="0"/>
          <w:color w:val="2A2F35"/>
          <w:spacing w:val="0"/>
          <w:sz w:val="32"/>
          <w:szCs w:val="32"/>
          <w:bdr w:val="none" w:color="auto" w:sz="0" w:space="0"/>
          <w:shd w:val="clear" w:fill="FFFFFF"/>
        </w:rPr>
        <w:t>党员应主动、按时、足额交纳党费，党支部应做好记录并在主题党日上对本月党费收缴情况进行通报。</w:t>
      </w:r>
    </w:p>
    <w:p w14:paraId="08701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（五）讲授微党课。</w:t>
      </w:r>
      <w:r>
        <w:rPr>
          <w:rFonts w:hint="default" w:ascii="仿宋_GB2312" w:hAnsi="Calibri" w:eastAsia="仿宋_GB2312" w:cs="仿宋_GB2312"/>
          <w:i w:val="0"/>
          <w:iCs w:val="0"/>
          <w:caps w:val="0"/>
          <w:color w:val="2A2F35"/>
          <w:spacing w:val="0"/>
          <w:sz w:val="32"/>
          <w:szCs w:val="32"/>
          <w:bdr w:val="none" w:color="auto" w:sz="0" w:space="0"/>
          <w:shd w:val="clear" w:fill="FFFFFF"/>
        </w:rPr>
        <w:t>重点围绕本月学习内容，基层党组织书记要带头讲授微党课。</w:t>
      </w:r>
    </w:p>
    <w:p w14:paraId="32D82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（六）开展“述学述做”。</w:t>
      </w:r>
      <w:r>
        <w:rPr>
          <w:rFonts w:hint="default" w:ascii="仿宋_GB2312" w:hAnsi="Calibri" w:eastAsia="仿宋_GB2312" w:cs="仿宋_GB2312"/>
          <w:b/>
          <w:bCs/>
          <w:i w:val="0"/>
          <w:iCs w:val="0"/>
          <w:caps w:val="0"/>
          <w:color w:val="2A2F35"/>
          <w:spacing w:val="0"/>
          <w:sz w:val="32"/>
          <w:szCs w:val="32"/>
          <w:bdr w:val="none" w:color="auto" w:sz="0" w:space="0"/>
          <w:shd w:val="clear" w:fill="FFFFFF"/>
        </w:rPr>
        <w:t>教工党支部</w:t>
      </w:r>
      <w:r>
        <w:rPr>
          <w:rFonts w:hint="default" w:ascii="仿宋_GB2312" w:hAnsi="Calibri" w:eastAsia="仿宋_GB2312" w:cs="仿宋_GB2312"/>
          <w:i w:val="0"/>
          <w:iCs w:val="0"/>
          <w:caps w:val="0"/>
          <w:color w:val="2A2F35"/>
          <w:spacing w:val="0"/>
          <w:sz w:val="32"/>
          <w:szCs w:val="32"/>
          <w:bdr w:val="none" w:color="auto" w:sz="0" w:space="0"/>
          <w:shd w:val="clear" w:fill="FFFFFF"/>
        </w:rPr>
        <w:t>重点学习参考资料中1、2、3、4、5项学习内容，</w:t>
      </w:r>
      <w:r>
        <w:rPr>
          <w:rFonts w:hint="default" w:ascii="仿宋_GB2312" w:hAnsi="Calibri" w:eastAsia="仿宋_GB2312" w:cs="仿宋_GB2312"/>
          <w:b/>
          <w:bCs/>
          <w:i w:val="0"/>
          <w:iCs w:val="0"/>
          <w:caps w:val="0"/>
          <w:color w:val="2A2F35"/>
          <w:spacing w:val="0"/>
          <w:sz w:val="32"/>
          <w:szCs w:val="32"/>
          <w:bdr w:val="none" w:color="auto" w:sz="0" w:space="0"/>
          <w:shd w:val="clear" w:fill="FFFFFF"/>
        </w:rPr>
        <w:t>学生党支部</w:t>
      </w:r>
      <w:r>
        <w:rPr>
          <w:rFonts w:hint="default" w:ascii="仿宋_GB2312" w:hAnsi="Calibri" w:eastAsia="仿宋_GB2312" w:cs="仿宋_GB2312"/>
          <w:i w:val="0"/>
          <w:iCs w:val="0"/>
          <w:caps w:val="0"/>
          <w:color w:val="2A2F35"/>
          <w:spacing w:val="0"/>
          <w:sz w:val="32"/>
          <w:szCs w:val="32"/>
          <w:bdr w:val="none" w:color="auto" w:sz="0" w:space="0"/>
          <w:shd w:val="clear" w:fill="FFFFFF"/>
        </w:rPr>
        <w:t>重点学习参考资料中的1、2、3、4项学习内容。各支部结合本期学习内容，尤其要围绕作风建设开展专题研讨，选取党员代表“述学述做”，重点谈学习体会和工作实践。党支部应做好会议记录，逐一、规范记录党员主要发言内容。</w:t>
      </w:r>
    </w:p>
    <w:p w14:paraId="39C25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both"/>
        <w:rPr>
          <w:rFonts w:hint="default" w:ascii="Calibri" w:hAnsi="Calibri" w:cs="Calibri"/>
          <w:i w:val="0"/>
          <w:iCs w:val="0"/>
          <w:caps w:val="0"/>
          <w:color w:val="2A2F35"/>
          <w:spacing w:val="0"/>
          <w:sz w:val="24"/>
          <w:szCs w:val="24"/>
        </w:rPr>
      </w:pPr>
      <w:r>
        <w:rPr>
          <w:rFonts w:hint="eastAsia" w:ascii="黑体" w:hAnsi="宋体" w:eastAsia="黑体" w:cs="黑体"/>
          <w:i w:val="0"/>
          <w:iCs w:val="0"/>
          <w:caps w:val="0"/>
          <w:color w:val="2A2F35"/>
          <w:spacing w:val="0"/>
          <w:sz w:val="32"/>
          <w:szCs w:val="32"/>
          <w:bdr w:val="none" w:color="auto" w:sz="0" w:space="0"/>
          <w:shd w:val="clear" w:fill="FFFFFF"/>
        </w:rPr>
        <w:t>三、活动要求</w:t>
      </w:r>
    </w:p>
    <w:p w14:paraId="408194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（一）紧扣主题，突出重点。</w:t>
      </w:r>
      <w:r>
        <w:rPr>
          <w:rFonts w:hint="default" w:ascii="仿宋_GB2312" w:hAnsi="Calibri" w:eastAsia="仿宋_GB2312" w:cs="仿宋_GB2312"/>
          <w:i w:val="0"/>
          <w:iCs w:val="0"/>
          <w:caps w:val="0"/>
          <w:color w:val="2A2F35"/>
          <w:spacing w:val="0"/>
          <w:sz w:val="32"/>
          <w:szCs w:val="32"/>
          <w:bdr w:val="none" w:color="auto" w:sz="0" w:space="0"/>
          <w:shd w:val="clear" w:fill="FFFFFF"/>
        </w:rPr>
        <w:t>各支部要把主题党日学习同学习贯彻党的二十届三中全会精神结合起来，同深入贯彻中央八项规定精神学习教育结合起来，同近期重点工作结合起来，做到学思用贯通，知信行合一。</w:t>
      </w:r>
    </w:p>
    <w:p w14:paraId="118D2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（二）精心安排，丰富形式。</w:t>
      </w:r>
      <w:r>
        <w:rPr>
          <w:rFonts w:hint="default" w:ascii="仿宋_GB2312" w:hAnsi="Calibri" w:eastAsia="仿宋_GB2312" w:cs="仿宋_GB2312"/>
          <w:i w:val="0"/>
          <w:iCs w:val="0"/>
          <w:caps w:val="0"/>
          <w:color w:val="2A2F35"/>
          <w:spacing w:val="0"/>
          <w:sz w:val="32"/>
          <w:szCs w:val="32"/>
          <w:bdr w:val="none" w:color="auto" w:sz="0" w:space="0"/>
          <w:shd w:val="clear" w:fill="FFFFFF"/>
        </w:rPr>
        <w:t>各支部要统筹安排，结合第10个全民国家安全教育日开展系列主题宣传活动，组织广大师生党员深入社区、校园等一线，积极参与国家安全教育日宣传活动，营造人人维护国家安全的浓厚氛围。</w:t>
      </w:r>
    </w:p>
    <w:p w14:paraId="0BDF6A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eastAsia" w:ascii="楷体" w:hAnsi="楷体" w:eastAsia="楷体" w:cs="楷体"/>
          <w:b/>
          <w:bCs/>
          <w:i w:val="0"/>
          <w:iCs w:val="0"/>
          <w:caps w:val="0"/>
          <w:color w:val="2A2F35"/>
          <w:spacing w:val="0"/>
          <w:sz w:val="32"/>
          <w:szCs w:val="32"/>
          <w:bdr w:val="none" w:color="auto" w:sz="0" w:space="0"/>
          <w:shd w:val="clear" w:fill="FFFFFF"/>
        </w:rPr>
        <w:t>（三）强化领导，做好总结。</w:t>
      </w:r>
      <w:r>
        <w:rPr>
          <w:rFonts w:hint="default" w:ascii="仿宋_GB2312" w:hAnsi="Calibri" w:eastAsia="仿宋_GB2312" w:cs="仿宋_GB2312"/>
          <w:b w:val="0"/>
          <w:bCs w:val="0"/>
          <w:i w:val="0"/>
          <w:iCs w:val="0"/>
          <w:caps w:val="0"/>
          <w:color w:val="2A2F35"/>
          <w:spacing w:val="0"/>
          <w:sz w:val="32"/>
          <w:szCs w:val="32"/>
          <w:bdr w:val="none" w:color="auto" w:sz="0" w:space="0"/>
          <w:shd w:val="clear" w:fill="FFFFFF"/>
        </w:rPr>
        <w:t>各二级党组织</w:t>
      </w:r>
      <w:r>
        <w:rPr>
          <w:rFonts w:hint="default" w:ascii="仿宋_GB2312" w:hAnsi="Calibri" w:eastAsia="仿宋_GB2312" w:cs="仿宋_GB2312"/>
          <w:i w:val="0"/>
          <w:iCs w:val="0"/>
          <w:caps w:val="0"/>
          <w:color w:val="2A2F35"/>
          <w:spacing w:val="0"/>
          <w:sz w:val="32"/>
          <w:szCs w:val="32"/>
          <w:bdr w:val="none" w:color="auto" w:sz="0" w:space="0"/>
          <w:shd w:val="clear" w:fill="FFFFFF"/>
        </w:rPr>
        <w:t>要认真落实党委班子成员联系支部制度，强化对支部的指导督导。各党支部要认真准备、开出实效，相关工作要坚持教育在先，始终把纪律和规矩挺在前面，并认真做好活动情况的记录。各支部学习活动开展情况及特色做法及时报组织部备案。</w:t>
      </w:r>
    </w:p>
    <w:p w14:paraId="1D793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b/>
          <w:bCs/>
          <w:i w:val="0"/>
          <w:iCs w:val="0"/>
          <w:caps w:val="0"/>
          <w:color w:val="2A2F35"/>
          <w:spacing w:val="0"/>
          <w:sz w:val="32"/>
          <w:szCs w:val="32"/>
          <w:bdr w:val="none" w:color="auto" w:sz="0" w:space="0"/>
          <w:shd w:val="clear" w:fill="FFFFFF"/>
        </w:rPr>
        <w:t>附：参考学习资料</w:t>
      </w:r>
    </w:p>
    <w:p w14:paraId="6C6B6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645" w:right="0" w:firstLine="0"/>
        <w:jc w:val="left"/>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1.习近平总书记关于加强党的作风建设的重要论述  https://www.12371.cn/bxgd/zfls/</w:t>
      </w:r>
    </w:p>
    <w:p w14:paraId="746A9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645" w:right="0" w:firstLine="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2.重温习近平总书记关于总体国家安全观的重要论述 https://www.12371.cn/2024/04/16/ARTI1713223470545696.shtml</w:t>
      </w:r>
    </w:p>
    <w:p w14:paraId="52F7C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645" w:right="0" w:firstLine="0"/>
        <w:jc w:val="left"/>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3.《求是》杂志发表习近平总书记重要文章《朝着建成科技强国的宏伟目标奋勇前进》https://www.xuexi.cn/lgpage/detail/index.html?id=6449644228962309134&amp;item_id=6449644228962309134</w:t>
      </w:r>
    </w:p>
    <w:p w14:paraId="3CC96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645" w:right="0" w:firstLine="0"/>
        <w:jc w:val="left"/>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4.如何规范使用党徽党旗 https://www.12371.cn/2021/06/28/ARTI1624886301687900.shtml</w:t>
      </w:r>
    </w:p>
    <w:p w14:paraId="10BAD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645" w:right="0" w:firstLine="0"/>
        <w:jc w:val="left"/>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5.中共中央政治局召开会议 中共中央总书记习近平主持会议 https://www.12371.cn/2025/03/31/ARTI1743407014792607.shtml</w:t>
      </w:r>
    </w:p>
    <w:p w14:paraId="0B311F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5766"/>
        <w:jc w:val="both"/>
        <w:rPr>
          <w:rFonts w:hint="default" w:ascii="Calibri" w:hAnsi="Calibri" w:cs="Calibri"/>
          <w:i w:val="0"/>
          <w:iCs w:val="0"/>
          <w:caps w:val="0"/>
          <w:color w:val="2A2F35"/>
          <w:spacing w:val="0"/>
          <w:sz w:val="24"/>
          <w:szCs w:val="24"/>
        </w:rPr>
      </w:pPr>
      <w:r>
        <w:rPr>
          <w:rFonts w:hint="default" w:ascii="Calibri" w:hAnsi="Calibri" w:cs="Calibri"/>
          <w:i w:val="0"/>
          <w:iCs w:val="0"/>
          <w:caps w:val="0"/>
          <w:color w:val="2A2F35"/>
          <w:spacing w:val="0"/>
          <w:sz w:val="24"/>
          <w:szCs w:val="24"/>
          <w:bdr w:val="none" w:color="auto" w:sz="0" w:space="0"/>
          <w:shd w:val="clear" w:fill="FFFFFF"/>
        </w:rPr>
        <w:t> </w:t>
      </w:r>
    </w:p>
    <w:p w14:paraId="3DCA4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5766"/>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   党委组织部</w:t>
      </w:r>
    </w:p>
    <w:p w14:paraId="3DED3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right="0" w:firstLine="5760" w:firstLineChars="1800"/>
        <w:jc w:val="both"/>
        <w:rPr>
          <w:rFonts w:hint="default" w:ascii="Calibri" w:hAnsi="Calibri" w:cs="Calibri"/>
          <w:i w:val="0"/>
          <w:iCs w:val="0"/>
          <w:caps w:val="0"/>
          <w:color w:val="2A2F35"/>
          <w:spacing w:val="0"/>
          <w:sz w:val="24"/>
          <w:szCs w:val="24"/>
        </w:rPr>
      </w:pPr>
      <w:r>
        <w:rPr>
          <w:rFonts w:hint="default" w:ascii="仿宋_GB2312" w:hAnsi="Calibri" w:eastAsia="仿宋_GB2312" w:cs="仿宋_GB2312"/>
          <w:i w:val="0"/>
          <w:iCs w:val="0"/>
          <w:caps w:val="0"/>
          <w:color w:val="2A2F35"/>
          <w:spacing w:val="0"/>
          <w:sz w:val="32"/>
          <w:szCs w:val="32"/>
          <w:bdr w:val="none" w:color="auto" w:sz="0" w:space="0"/>
          <w:shd w:val="clear" w:fill="FFFFFF"/>
        </w:rPr>
        <w:t>2025年4月</w:t>
      </w:r>
      <w:r>
        <w:rPr>
          <w:rFonts w:hint="eastAsia" w:ascii="仿宋_GB2312" w:hAnsi="Calibri" w:eastAsia="仿宋_GB2312" w:cs="仿宋_GB2312"/>
          <w:i w:val="0"/>
          <w:iCs w:val="0"/>
          <w:caps w:val="0"/>
          <w:color w:val="2A2F35"/>
          <w:spacing w:val="0"/>
          <w:sz w:val="32"/>
          <w:szCs w:val="32"/>
          <w:bdr w:val="none" w:color="auto" w:sz="0" w:space="0"/>
          <w:shd w:val="clear" w:fill="FFFFFF"/>
          <w:lang w:val="en-US" w:eastAsia="zh-CN"/>
        </w:rPr>
        <w:t>14</w:t>
      </w:r>
      <w:r>
        <w:rPr>
          <w:rFonts w:hint="default" w:ascii="仿宋_GB2312" w:hAnsi="Calibri" w:eastAsia="仿宋_GB2312" w:cs="仿宋_GB2312"/>
          <w:i w:val="0"/>
          <w:iCs w:val="0"/>
          <w:caps w:val="0"/>
          <w:color w:val="2A2F35"/>
          <w:spacing w:val="0"/>
          <w:sz w:val="32"/>
          <w:szCs w:val="32"/>
          <w:bdr w:val="none" w:color="auto" w:sz="0" w:space="0"/>
          <w:shd w:val="clear" w:fill="FFFFFF"/>
        </w:rPr>
        <w:t>日</w:t>
      </w:r>
    </w:p>
    <w:p w14:paraId="7C17A19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85DE0"/>
    <w:rsid w:val="54B8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2025-04-14T00:44:41Z</dcterms:created>
  <dc:creator>dwzzb</dc:creator>
  <cp:lastModifiedBy>crystal@郑</cp:lastModifiedBy>
  <cp:lastPrinted>2025-04-14T00:56:39Z</cp:lastPrinted>
  <dcterms:modified xsi:type="dcterms:W3CDTF">2025-04-14T01:04:02Z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eyJoZGlkIjoiOGZiODZiMDY5ZmU4ODEwOTVmMzE0MDA0Njk0YTkzZjkiLCJ1c2VySWQiOiI0MjM0NDQ3ODQifQ==</vt:lpwstr>
  </property>
  <property fmtid="{D5CDD505-2E9C-101B-9397-08002B2CF9AE}" pid="4" name="ICV">
    <vt:lpwstr>DA2A88E3CB254BF3B808C5C3448662A3_12</vt:lpwstr>
  </property>
</Properties>
</file>