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1F20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违规违纪违法典型案例通报</w:t>
      </w:r>
    </w:p>
    <w:p w14:paraId="0D7355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615A85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1.某高校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原党委书记刘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某某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违规借用管理和服务对象车辆，接受可能影响公正执行公务的宴请问题。</w:t>
      </w:r>
      <w:r>
        <w:rPr>
          <w:rFonts w:hint="eastAsia" w:ascii="仿宋_GB2312" w:hAnsi="仿宋_GB2312" w:eastAsia="仿宋_GB2312" w:cs="仿宋_GB2312"/>
          <w:sz w:val="32"/>
          <w:szCs w:val="32"/>
        </w:rPr>
        <w:t>2011年7月至2013年8月，经刘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某某</w:t>
      </w:r>
      <w:r>
        <w:rPr>
          <w:rFonts w:hint="eastAsia" w:ascii="仿宋_GB2312" w:hAnsi="仿宋_GB2312" w:eastAsia="仿宋_GB2312" w:cs="仿宋_GB2312"/>
          <w:sz w:val="32"/>
          <w:szCs w:val="32"/>
        </w:rPr>
        <w:t>同意，其妻子长期借用某私营企业一辆轿车。2014年至2023年，刘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某某</w:t>
      </w:r>
      <w:r>
        <w:rPr>
          <w:rFonts w:hint="eastAsia" w:ascii="仿宋_GB2312" w:hAnsi="仿宋_GB2312" w:eastAsia="仿宋_GB2312" w:cs="仿宋_GB2312"/>
          <w:sz w:val="32"/>
          <w:szCs w:val="32"/>
        </w:rPr>
        <w:t>多次接受管理和服务对象安排的宴请并饮用高档酒水。刘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某某</w:t>
      </w:r>
      <w:r>
        <w:rPr>
          <w:rFonts w:hint="eastAsia" w:ascii="仿宋_GB2312" w:hAnsi="仿宋_GB2312" w:eastAsia="仿宋_GB2312" w:cs="仿宋_GB2312"/>
          <w:sz w:val="32"/>
          <w:szCs w:val="32"/>
        </w:rPr>
        <w:t>还存在其他严重违纪违法问题，被开除党籍、开除公职，涉嫌犯罪问题被移送检察机关依法审查起诉。</w:t>
      </w:r>
    </w:p>
    <w:p w14:paraId="19BFCB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某高校附属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医院原党委常委、院长王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某某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违规接受宴请及搞权色钱色交易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某某</w:t>
      </w:r>
      <w:r>
        <w:rPr>
          <w:rFonts w:hint="eastAsia" w:ascii="仿宋_GB2312" w:hAnsi="仿宋_GB2312" w:eastAsia="仿宋_GB2312" w:cs="仿宋_GB2312"/>
          <w:sz w:val="32"/>
          <w:szCs w:val="32"/>
        </w:rPr>
        <w:t>身为农工党党员、二级教授、博士生导师，丧失理想信念，不仅违规接受宴请，还搞权色、钱色交易，且在医疗设备和工程项目领域大肆受贿。依据相关规定，2025年12月被开除党籍、开除公职，违纪违法所得被收缴，涉嫌犯罪问题移送检察机关。</w:t>
      </w:r>
    </w:p>
    <w:p w14:paraId="6A62C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3.某高校二级学院原党委书记周某某违规兼职取酬，未向组织如实报告。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2013年至2017年，该校组织部门多次下发关于规范党政领导干部在企业兼职(任职)问题的通知，周某某在首次填报《领导干部个人有关事项报告表》中向组织说明已向兼职企业提交辞职报告，但后来未向学校报告辞职未获企业董事会批准、继续兼职并领取报酬的情况，也未在以后的《领导干部个人有关事项报告表》中报告。2017年10月，周某某退回兼职取酬款项100万元。周某某身为党员领导干部，在担任学校中层领导干部期间，组织纪律观念薄弱，廉洁自律意识不强，不如实报告个人有关事项，违反规定兼职取酬。依据2015年《中国共产党纪律处分条例》之规定，2018年4月，周某某受到党内警告处分。</w:t>
      </w:r>
    </w:p>
    <w:p w14:paraId="1A9FF3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4.某高校教师李某某套取科研经费。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2017年1月，李某某从横向科研经费中为课题组9名硕士研究生每人多发补助500元，要求学生交回多发的500元用于课题组40余人聚餐。2017年3月，学校纪委与其谈话了解情况时，李某某未如实说明。李某某受党纪处分，责令退缴违规套取费用。</w:t>
      </w:r>
    </w:p>
    <w:p w14:paraId="20EA5D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5.国务院国资委原副部长级干部潘良严重违纪违法被开除党籍。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查，潘良丧失理想信念，背弃初心使命，对抗组织审查，搞迷信活动；无视中央八项规定精神，违规接受宴请、打高尔夫球、娱乐活动等安排，违规收受礼品；违反组织原则，在干部调动工作中为他人谋取利益；廉洁底线失守，违规拥有非上市公司股份，利用职权为亲属谋取利益，大搞钱色交易；违规干预和插手市场经济活动；作风败坏；毫无纪法底线，将职权和职务影响异化为谋取私利的工具，大肆收钱敛财，退而不休，利用职务便利为他人在企业经营、股权收购、项目承揽等方面谋利，并非法收受巨额财物。潘良严重违反党的政治纪律、组织纪律、廉洁纪律、工作纪律和生活纪律，构成严重职务违法并涉嫌受贿、利用影响力受贿犯罪，且在党的十八大后不收敛、不收手，性质严重，影响恶劣，应予严肃处理。依据《中国共产党纪律处分条例》《中华人民共和国监察法》《中华人民共和国公职人员政务处分法》等有关规定，经中央纪委常委会会议研究并报中共中央批准，决定给予潘良开除党籍处分；按规定取消其享受的待遇；收缴其违纪违法所得；将其涉嫌犯罪问题移送检察机关依法审查起诉，所涉财物一并移送。</w:t>
      </w:r>
    </w:p>
    <w:p w14:paraId="1C5123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6.新疆维吾尔自治区党委原常委、自治区政府原副主席陈伟俊严重违纪违法被开除党籍和公职。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经中共中央批准，中央纪委国家监委对新疆维吾尔自治区党委原常委、自治区政府原副主席陈伟俊严重违纪违法问题进行了立案审查调查。</w:t>
      </w:r>
    </w:p>
    <w:p w14:paraId="0C5940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查，陈伟俊丧失理想信念，背弃初心使命，对抗组织审查；违反中央八项规定精神，接受可能影响公正执行公务的宴请；不按规定报告个人有关事项，在组织谈话时不如实说明问题，在干部选拔任用等工作中为他人谋取利益；纵容、默许亲属利用其职务上的影响谋取私利，违规收受礼品、礼金、消费卡，违规借用管理和服务对象钱款，违规从事营利性活动，由他人支付应当由本人支付的费用；毫无纪法观念，贪婪无度，大搞权钱交易，利用职务便利为他人在项目用地、税费减免、工程承揽等方面谋利，并非法收受巨额财物。</w:t>
      </w:r>
    </w:p>
    <w:p w14:paraId="013AC8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陈伟俊严重违反党的政治纪律、组织纪律、廉洁纪律和生活纪律，构成严重职务违法并涉嫌受贿犯罪，且在党的十八大后不收敛、不收手，性质严重，影响恶劣，应予严肃处理。依据《中国共产党纪律处分条例》《中华人民共和国监察法》《中华人民共和国公职人员政务处分法》等有关规定，经中央纪委常委会会议研究并报中共中央批准，决定给予陈伟俊开除党籍处分；由国家监委给予其开除公职处分；终止其党的二十大代表、新疆维吾尔自治区第十次党代会代表资格；收缴其违纪违法所得；将其涉嫌犯罪问题移送检察机关依法审查起诉，所涉财物一并移送。</w:t>
      </w:r>
    </w:p>
    <w:p w14:paraId="5CCC1A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7.中国人保原党委委员、副总裁于泽严重违纪违法被开除党籍和公职。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经中共中央批准，中央纪委国家监委对中国人民保险集团股份有限公司原党委委员、副总裁于泽严重违纪违法问题进行了立案审查调查。</w:t>
      </w:r>
    </w:p>
    <w:p w14:paraId="2A2ABF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查，于泽丧失理想信念，背弃初心使命，私自携带、阅看有严重政治问题的书籍，对抗组织审查；违反中央八项规定精神，违规借用管理和服务对象车辆，接受可能影响公正执行公务的宴请；在职务晋升等工作中为他人谋取利益并收受财物，私自扣压检举、控告材料；廉洁底线失守，借用管理和服务对象大额钱款，违规报销个人费用；玩物丧志；毫无纪法底线，将公权力异化为谋取个人私利的工具，大搞权钱交易，利用职务便利为他人在项目承揽、职工录用等方面谋利，并非法收受巨额财物。</w:t>
      </w:r>
    </w:p>
    <w:p w14:paraId="05A3F8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于泽严重违反党的政治纪律、组织纪律、廉洁纪律和生活纪律，构成严重职务违法并涉嫌受贿犯罪，且在党的十八大后不收敛、不收手，性质严重，影响恶劣，应予严肃处理。依据《中国共产党纪律处分条例》《中华人民共和国监察法》《中华人民共和国公职人员政务处分法》等有关规定，经中央纪委常委会会议研究并报中共中央批准，决定给予于泽开除党籍处分；由国家监委给予其开除公职处分；收缴其违纪违法所得；将其涉嫌犯罪问题移送检察机关依法审查起诉，所涉财物一并移送。</w:t>
      </w:r>
    </w:p>
    <w:p w14:paraId="1468CD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8.湖南省人大常委会原党组成员、副主任叶红专严重违纪违法被开除党籍。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经中共中央批准，中央纪委国家监委对湖南省人大常委会原党组成员、副主任叶红专严重违纪违法问题进行了立案审查调查。</w:t>
      </w:r>
    </w:p>
    <w:p w14:paraId="7C2305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查，叶红专丧失理想信念，背弃初心使命，政绩观严重偏差，违规举债，搞“形象工程”“政绩工程”，对抗组织审查；违反中央八项规定精神，违规接受宴请，将应当由本人支付的费用由他人支付；违反组织原则，不按规定报告个人有关事项，在干部选拔任用工作中为他人谋取利益并收受财物；廉洁底线失守，违规收受礼金，通过民间借贷获取大额回报，利用职权为亲属的经营活动谋取利益；不正确履职，给国家造成巨额经济损失；将党和人民赋予的公权力异化为谋取私利的工具，大肆收钱敛财，利用职务便利为他人在项目承揽、款项拨付等方面谋利，并非法收受巨额财物。</w:t>
      </w:r>
    </w:p>
    <w:p w14:paraId="0A869D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叶红专严重违反党的政治纪律、组织纪律、廉洁纪律和工作纪律，构成严重职务违法并涉嫌受贿犯罪，且在党的十八大后不收敛、不收手，性质严重，影响恶劣，应予严肃处理。依据《中国共产党纪律处分条例》《中华人民共和国监察法》《中华人民共和国公职人员政务处分法》等有关规定，经中央纪委常委会会议研究并报中共中央批准，决定给予叶红专开除党籍处分；按规定取消其享受的待遇；终止其湖南省第十二次党代会代表资格；收缴其违纪违法所得；将其涉嫌犯罪问题移送检察机关依法审查起诉，所涉财物一并移送。</w:t>
      </w:r>
    </w:p>
    <w:p w14:paraId="30A3FC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9.四川省成都市委原副书记、原市长王凤朝严重违纪违法被开除党籍和公职。</w:t>
      </w:r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经中共中央批准，中央纪委国家监委对四川省成都市委原副书记、原市长王凤朝严重违纪违法问题进行了立案审查调查。</w:t>
      </w:r>
    </w:p>
    <w:p w14:paraId="4453B7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查，王凤朝丧失理想信念，背弃初心使命，政绩观严重偏差，违背国有企业高质量发展要求，为谋求职务晋升搞“形象工程”“政绩工程”，妄议党中央大政方针，对抗组织审查，搞迷信活动；违反中央八项规定精神，接受可能影响公正执行公务的宴请、旅游、健身活动安排；违反组织原则，不按规定报告个人有关事项，在干部选拔任用工作中为他人谋利并收受财物；廉洁底线失守，违规收受礼品、礼金，违规从事营利活动；违规干预和插手市场经济活动、司法活动，懒政怠政；贪欲膨胀，将党和人民赋予的公权力异化为谋取私利的工具，大搞权钱交易，利用职务便利为他人在工程承揽、融资借款、企业经营等方面谋利，并非法收受巨额财物。</w:t>
      </w:r>
    </w:p>
    <w:p w14:paraId="6F946A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凤朝严重违反党的政治纪律、组织纪律、廉洁纪律、工作纪律和生活纪律，构成严重职务违法并涉嫌受贿犯罪，且在党的十八大后不收敛、不收手，性质严重，影响恶劣，应予严肃处理。依据《中国共产党纪律处分条例》《中华人民共和国监察法》《中华人民共和国公职人员政务处分法》等有关规定，经中央纪委常委会会议研究并报中共中央批准，决定给予王凤朝开除党籍处分；由国家监委给予其开除公职处分；终止其党的二十大代表、四川省第十二次党代会代表、成都市第十四次党代会代表资格；收缴其违纪违法所得；将其涉嫌犯罪问题移送检察机关依法审查起诉，所涉财物一并移送。</w:t>
      </w:r>
    </w:p>
    <w:p w14:paraId="497A1A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0683E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1" w:fontKey="{F0E49DEA-46B6-424A-80F9-4FD686CFFE9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B7B298B8-6A8F-4805-A530-701FD494B48F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E4A44CA6-CD8D-4C26-B0B1-02591B9C6046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337FF8"/>
    <w:rsid w:val="06D35E95"/>
    <w:rsid w:val="088779F8"/>
    <w:rsid w:val="08F560A6"/>
    <w:rsid w:val="0C886829"/>
    <w:rsid w:val="0D291DAE"/>
    <w:rsid w:val="0D416BC4"/>
    <w:rsid w:val="10E54990"/>
    <w:rsid w:val="12AC55A6"/>
    <w:rsid w:val="13F37954"/>
    <w:rsid w:val="162F4575"/>
    <w:rsid w:val="17875EDE"/>
    <w:rsid w:val="18EE7127"/>
    <w:rsid w:val="19FD647E"/>
    <w:rsid w:val="1C2E550B"/>
    <w:rsid w:val="1CE02211"/>
    <w:rsid w:val="213F4B4D"/>
    <w:rsid w:val="21A320A6"/>
    <w:rsid w:val="2390096B"/>
    <w:rsid w:val="23C73BCA"/>
    <w:rsid w:val="24622B1E"/>
    <w:rsid w:val="25622642"/>
    <w:rsid w:val="25B02866"/>
    <w:rsid w:val="25BA4E53"/>
    <w:rsid w:val="25BE7049"/>
    <w:rsid w:val="26884937"/>
    <w:rsid w:val="290D5086"/>
    <w:rsid w:val="29C76F69"/>
    <w:rsid w:val="2A1575FB"/>
    <w:rsid w:val="2A9F6591"/>
    <w:rsid w:val="2BCF4F42"/>
    <w:rsid w:val="2D7570D6"/>
    <w:rsid w:val="2DE87C2C"/>
    <w:rsid w:val="2EB92E24"/>
    <w:rsid w:val="315214D2"/>
    <w:rsid w:val="34AA209B"/>
    <w:rsid w:val="34B45F51"/>
    <w:rsid w:val="366F6BD7"/>
    <w:rsid w:val="38583931"/>
    <w:rsid w:val="39F97F23"/>
    <w:rsid w:val="3B9C2290"/>
    <w:rsid w:val="3DCE5EBA"/>
    <w:rsid w:val="3DF869F5"/>
    <w:rsid w:val="3F9B4224"/>
    <w:rsid w:val="40D343A7"/>
    <w:rsid w:val="44DF4BB3"/>
    <w:rsid w:val="44EB3F15"/>
    <w:rsid w:val="469177FD"/>
    <w:rsid w:val="46E55177"/>
    <w:rsid w:val="47B8724D"/>
    <w:rsid w:val="48056542"/>
    <w:rsid w:val="48F50641"/>
    <w:rsid w:val="4CA66F78"/>
    <w:rsid w:val="4DC07E37"/>
    <w:rsid w:val="4DE647B2"/>
    <w:rsid w:val="55BA1470"/>
    <w:rsid w:val="574A49CA"/>
    <w:rsid w:val="58530E71"/>
    <w:rsid w:val="58931A0A"/>
    <w:rsid w:val="5BAC740F"/>
    <w:rsid w:val="5BD673ED"/>
    <w:rsid w:val="60190F31"/>
    <w:rsid w:val="60635F33"/>
    <w:rsid w:val="61235383"/>
    <w:rsid w:val="6BE514B1"/>
    <w:rsid w:val="6C852A05"/>
    <w:rsid w:val="6D554555"/>
    <w:rsid w:val="706B6A4B"/>
    <w:rsid w:val="73155CB3"/>
    <w:rsid w:val="748800D2"/>
    <w:rsid w:val="7E0D4A1D"/>
    <w:rsid w:val="7E6D3A9D"/>
    <w:rsid w:val="7EB25535"/>
    <w:rsid w:val="7F68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739</Words>
  <Characters>788</Characters>
  <Lines>0</Lines>
  <Paragraphs>0</Paragraphs>
  <TotalTime>7</TotalTime>
  <ScaleCrop>false</ScaleCrop>
  <LinksUpToDate>false</LinksUpToDate>
  <CharactersWithSpaces>788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2024-03-06T02:15:00Z</dcterms:created>
  <dc:creator>Administrator</dc:creator>
  <cp:lastModifiedBy>crystal@郑</cp:lastModifiedBy>
  <cp:lastPrinted>2026-06-02T08:20:00Z</cp:lastPrinted>
  <dcterms:modified xsi:type="dcterms:W3CDTF">2026-06-11T01:10:49Z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A38804F47B8F4EBEA3A7DFFF92E8E6AF_13</vt:lpwstr>
  </property>
  <property fmtid="{D5CDD505-2E9C-101B-9397-08002B2CF9AE}" pid="4" name="KSOTemplateDocerSaveRecord">
    <vt:lpwstr>eyJoZGlkIjoiOGZiODZiMDY5ZmU4ODEwOTVmMzE0MDA0Njk0YTkzZjkiLCJ1c2VySWQiOiI0MjM0NDQ3ODQifQ==</vt:lpwstr>
  </property>
</Properties>
</file>