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7F8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关于开展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  <w:lang w:val="en-US" w:eastAsia="zh-CN"/>
        </w:rPr>
        <w:t>2026年9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月份“支部主题党日”活动的通知</w:t>
      </w:r>
    </w:p>
    <w:p w14:paraId="59EEB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70A43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各党总支、直属党支部：</w:t>
      </w:r>
    </w:p>
    <w:p w14:paraId="55509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根据上级有关精神，结合学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工作实际，现将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月份“支部主题党日”活动有关事项通知如下。</w:t>
      </w:r>
    </w:p>
    <w:p w14:paraId="78126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一、主题学习内容</w:t>
      </w:r>
    </w:p>
    <w:p w14:paraId="536D835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（一）习近平总书记重要文章《坚持落实管党治党政治责任》</w:t>
      </w:r>
    </w:p>
    <w:p w14:paraId="415D7AD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9月1日出版的第17期《求是》杂志发表习近平总书记的重要文章《坚持落实管党治党政治责任》。文章强调，党要管党，才能管好党；从严治党，才能治好党。不明确责任，不落实责任，不追究责任，从严治党是做不到的。从严治党，必须增强管党治党意识、落实管党治党责任。各级党组织和全体党员、干部要切实增强管党治党的责任感使命感，真正把落实管党治党政治责任作为最根本的政治担当，知责、担责、履责，巩固发展全党动手一起抓的良好局面。</w:t>
      </w:r>
    </w:p>
    <w:p w14:paraId="611BE1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（二）学习习近平总书记对树立和践行正确政绩观学习教育重要指示精神</w:t>
      </w:r>
    </w:p>
    <w:p w14:paraId="66E8EE3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习近平总书记近日作出重要指示强调，树立和践行正确政绩观是一项长期任务，必须久久为功，不断巩固拓展学习教育成果，持续推动各级党组织和广大党员、干部立党为公、为民造福、科学决策、真抓实干，努力创造经得起实践、人民、历史检验的实绩。</w:t>
      </w:r>
    </w:p>
    <w:p w14:paraId="5056C9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（三）学习习近平总书记在纪念江泽民同志诞辰100周年大会上的讲话</w:t>
      </w:r>
    </w:p>
    <w:p w14:paraId="765BC5D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8月17日上午，中共中央、全国人大常委会、国务院、全国政协、中央军委在人民大会堂隆重举行大会，纪念伟大的马克思主义者，伟大的无产阶级革命家、政治家、军事家、外交家，中国特色社会主义伟大事业的杰出领导者江泽民同志诞辰100周年。习近平总书记发表重要讲话强调，深切缅怀江泽民同志的丰功伟绩，深入学习江泽民同志的崇高风范，激励全党全国各族人民把中国特色社会主义事业不断推向前进。</w:t>
      </w:r>
    </w:p>
    <w:p w14:paraId="06415CB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（四）学习习近平总书记重要文章《加快建设健康中国》</w:t>
      </w:r>
    </w:p>
    <w:p w14:paraId="0E32B1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8月1日出版的第15期《求是》杂志发表习近平总书记的重要文章《加快建设健康中国》。文章强调，到2035年建成健康中国，是中央作出的一项战略决策。“十五五”是实现这一目标的关键时期，必须统筹谋划、加紧推进，力求取得决定性进展。</w:t>
      </w:r>
    </w:p>
    <w:p w14:paraId="20A762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（五）学习中共湖北省委十二届十二次全体会议精神</w:t>
      </w:r>
    </w:p>
    <w:p w14:paraId="3C5066C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9月5日，中国共产党湖北省第十二届委员会第十二次全体会议在武汉举行。全会由省委常委会主持。省委书记关志鸥作了讲话。全会听取和审议了省委常委会工作报告，审议通过了《中共湖北省委关于高水平建设武汉区域科技创新中心、加快建成中部地区崛起重要战略支点的实施意见》。关志鸥就《实施意见（讨论稿）》向全会作了说明。</w:t>
      </w:r>
    </w:p>
    <w:p w14:paraId="61C7307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（六）警示教育学习</w:t>
      </w:r>
    </w:p>
    <w:p w14:paraId="3E1CD93F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1.山西省人大常委会原党组成员、副主任岳普煜严重违纪违法被开除党籍https://www.ccdi.gov.cn/yaowenn/202609/t20260902_510094.html</w:t>
      </w:r>
    </w:p>
    <w:p w14:paraId="3B98898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/>
          <w:color w:val="auto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2.农业发展银行原党委委员、副行长徐一丁严重违纪违法被开除党籍和公职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fldChar w:fldCharType="begin"/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instrText xml:space="preserve"> HYPERLINK "https://www.ccdi.gov.cn/toutiaon/202608/t20260817_507112.html" </w:instrTex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fldChar w:fldCharType="separate"/>
      </w:r>
      <w:r>
        <w:rPr>
          <w:rStyle w:val="5"/>
          <w:rFonts w:hint="eastAsia" w:ascii="仿宋_GB2312" w:hAnsi="Calibri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https://www.ccdi.gov.cn/toutiaon/202608/t20260817_507112.html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fldChar w:fldCharType="end"/>
      </w:r>
    </w:p>
    <w:p w14:paraId="6501A28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3.学习李希在贵州调研时强调  深入学习贯彻习近平党建思想 抓深抓实全面从严治党和反腐败工作https://www.ccdi.gov.cn/toutiaon/202609/t20260904_510607.html</w:t>
      </w:r>
    </w:p>
    <w:p w14:paraId="689ADA7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4.学习李希在重庆调研时强调 深入学习贯彻习近平党建思想 以更高标准更实举措做好纪检监察各项工作https://www.ccdi.gov.cn/toutiaon/202607/t20260719_502253.html</w:t>
      </w:r>
    </w:p>
    <w:p w14:paraId="12D465F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5.学习中国共产党第二十届中央纪律检查委员会第六次全体会议公报https://www.ccdi.gov.cn/toutiaon/202608/t20260822_508144.html</w:t>
      </w:r>
    </w:p>
    <w:p w14:paraId="2E86BCC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二、活动步骤</w:t>
      </w:r>
    </w:p>
    <w:p w14:paraId="6358C7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（一）奏唱国歌。</w:t>
      </w:r>
    </w:p>
    <w:p w14:paraId="1BA329F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（二）重温入党誓词。</w:t>
      </w:r>
    </w:p>
    <w:p w14:paraId="13592AD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（三）学习党章。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支部可采取党员领读、个人自学等方式开展党的二十大新修订党章的学习。</w:t>
      </w:r>
    </w:p>
    <w:p w14:paraId="698B79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（四）通报党费收缴情况。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党员应主动、按时、足额交纳党费，党支部应做好记录并在主题党日上对本月党费收缴情况进行通报。</w:t>
      </w:r>
    </w:p>
    <w:p w14:paraId="54B458E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（五）讲授微党课。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重点围绕本月学习内容，讲授微党课。</w:t>
      </w:r>
    </w:p>
    <w:p w14:paraId="151DB08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（六）开展“述学述做”。</w:t>
      </w:r>
      <w:r>
        <w:rPr>
          <w:rFonts w:hint="default" w:ascii="仿宋_GB2312" w:hAnsi="Calibri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教工党支部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重点学习参考资料中1、2、3、4、5项学习内容。</w:t>
      </w:r>
      <w:r>
        <w:rPr>
          <w:rFonts w:hint="default" w:ascii="仿宋_GB2312" w:hAnsi="Calibri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学生党支部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重点学习参考资料中的1、2、3、4项学习内容。在此基础上，各支部结合本月活动主题和</w:t>
      </w:r>
      <w:r>
        <w:rPr>
          <w:rFonts w:hint="default" w:ascii="仿宋_GB2312" w:hAnsi="Calibri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本月《高校领域违规违纪违法典型案例通报》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，检视在履行党员义务、发挥党员先锋模范作用方面情况，查摆问题不足，剖析原因，提出整改举措。党支部应做好会议记录，逐一、规范记录党员主要发言内容。</w:t>
      </w:r>
    </w:p>
    <w:p w14:paraId="3986593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三、活动要求</w:t>
      </w:r>
    </w:p>
    <w:p w14:paraId="7EB678A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（一）紧扣主题，突出重点。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各支部要把主题党日学习同树立和践行正确政绩观学习教育“回头看”各项工作结合起来，同开学重点工作结合起来，做到学思用贯通，知信行合一。</w:t>
      </w:r>
    </w:p>
    <w:p w14:paraId="282C8E6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（二）精心安排，丰富形式。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各支部要统筹协调，结合新生党员档案审查和党组织关系转接相关工作，组织开展形式多样的主题党日活动，确保学习不断线。</w:t>
      </w:r>
    </w:p>
    <w:p w14:paraId="4C7A428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（三）强化领导，做好总结。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各二级党组织强化对支部的指导督导，坚决防止形式主义，杜绝“低级红”“高级黑”。各党支部要认真准备、开出实效始终把纪律和规矩挺在前面，并认真做好活动情况的记录。各支部学习活动开展情况及特色做法及时报组织部备案。</w:t>
      </w:r>
    </w:p>
    <w:p w14:paraId="084C6A4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3"/>
        <w:jc w:val="both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仿宋_GB2312" w:hAnsi="Calibri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附：参考学习资料</w:t>
      </w:r>
    </w:p>
    <w:p w14:paraId="5F26DFC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1.习近平：坚持落实管党治党政治责任</w:t>
      </w:r>
    </w:p>
    <w:p w14:paraId="098CE5E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https://www.xuexi.cn/lgpage/detail/index.html?id=11355140754291435442&amp;item_id=11355140754291435442</w:t>
      </w:r>
    </w:p>
    <w:p w14:paraId="5DEFAE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2.习近平作出重要指示强调 巩固拓展树立和践行正确政绩观学习教育成果 努力创造经得起实践人民历史检验的实绩</w:t>
      </w:r>
    </w:p>
    <w:p w14:paraId="529E65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https://www.xuexi.cn/lgpage/detail/index.html?id=1298033801080485175&amp;item_id=1298033801080485175</w:t>
      </w:r>
    </w:p>
    <w:p w14:paraId="4F80C30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3.习近平：在纪念江泽民同志诞辰100周年大会上的讲话</w:t>
      </w:r>
    </w:p>
    <w:p w14:paraId="2424F71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https://www.xuexi.cn/lgpage/detail/index.html?id=6345577442973139273&amp;item_id=6345577442973139273</w:t>
      </w:r>
    </w:p>
    <w:p w14:paraId="1786DB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4.习近平：加快建设健康中国</w:t>
      </w:r>
    </w:p>
    <w:p w14:paraId="220F7CC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https://www.xuexi.cn/lgpage/detail/index.html?id=4151621812437700096&amp;item_id=4151621812437700096</w:t>
      </w:r>
    </w:p>
    <w:p w14:paraId="25263FB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5.中国共产党湖北省第十二届委员会第十二次全体会议公报</w:t>
      </w:r>
    </w:p>
    <w:p w14:paraId="77BBDDD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fldChar w:fldCharType="begin"/>
      </w: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instrText xml:space="preserve"> HYPERLINK "https://mp.weixin.qq.com/s/2gpf2ms4R0Lx4gl5Ho4JPQ" </w:instrText>
      </w: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fldChar w:fldCharType="separate"/>
      </w:r>
      <w:r>
        <w:rPr>
          <w:rStyle w:val="5"/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https://mp.weixin.qq.com/s/2gpf2ms4R0Lx4gl5Ho4JPQ</w:t>
      </w: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fldChar w:fldCharType="end"/>
      </w:r>
    </w:p>
    <w:p w14:paraId="6546228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233FC49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default" w:ascii="仿宋_GB2312" w:hAnsi="Calibri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附件：高校领域违规违纪违法典型案例通报（9月）</w:t>
      </w:r>
    </w:p>
    <w:p w14:paraId="73725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 </w:t>
      </w:r>
    </w:p>
    <w:p w14:paraId="24227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bookmarkStart w:id="0" w:name="_GoBack"/>
      <w:bookmarkEnd w:id="0"/>
    </w:p>
    <w:p w14:paraId="6D955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党委组织部、党校</w:t>
      </w:r>
    </w:p>
    <w:p w14:paraId="4EFE9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2026年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5CE195-C453-464D-B1AF-57FC3CE53A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DD962AE-F904-4141-B6FB-D60C37634BE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0A404A7-DC49-4B28-9549-52A0B8C0649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15FC551D-20CA-481C-B6CA-6596D71E833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7C81C73-103D-42DB-86AF-22D48E19027E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792B8E8B-CE25-4ACF-AB27-EFB422553F1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6130E"/>
    <w:rsid w:val="054E09BE"/>
    <w:rsid w:val="06F04422"/>
    <w:rsid w:val="09D84D8D"/>
    <w:rsid w:val="108D683E"/>
    <w:rsid w:val="142626AA"/>
    <w:rsid w:val="2D300825"/>
    <w:rsid w:val="2E4A7CFD"/>
    <w:rsid w:val="306C7DC6"/>
    <w:rsid w:val="315E0057"/>
    <w:rsid w:val="3B4C6D41"/>
    <w:rsid w:val="47B2035D"/>
    <w:rsid w:val="4F3501F1"/>
    <w:rsid w:val="543A0058"/>
    <w:rsid w:val="5E6B183C"/>
    <w:rsid w:val="69C97A5C"/>
    <w:rsid w:val="6D631F76"/>
    <w:rsid w:val="76F6130E"/>
    <w:rsid w:val="7E95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1756</Words>
  <Characters>2210</Characters>
  <Lines>0</Lines>
  <Paragraphs>0</Paragraphs>
  <TotalTime>1</TotalTime>
  <ScaleCrop>false</ScaleCrop>
  <LinksUpToDate>false</LinksUpToDate>
  <CharactersWithSpaces>2213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2026-08-08T09:05:00Z</dcterms:created>
  <dc:creator>刘玉清</dc:creator>
  <cp:lastModifiedBy>微笑的鱼</cp:lastModifiedBy>
  <dcterms:modified xsi:type="dcterms:W3CDTF">2026-09-08T00:20:56Z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EBBFA7F0D1E64B058E820E1FEB78CE52_11</vt:lpwstr>
  </property>
  <property fmtid="{D5CDD505-2E9C-101B-9397-08002B2CF9AE}" pid="4" name="KSOTemplateDocerSaveRecord">
    <vt:lpwstr>eyJoZGlkIjoiMzFiZmNkYzhhZGYxZGYxYWRjOGM4NzViYTUwMTU5Y2IiLCJ1c2VySWQiOiIyODY0OTQwNTkifQ==</vt:lpwstr>
  </property>
</Properties>
</file>